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F5" w:rsidRPr="009C39C1" w:rsidRDefault="004C2FF5" w:rsidP="004C2FF5">
      <w:pPr>
        <w:rPr>
          <w:rFonts w:ascii="Verdana" w:hAnsi="Verdana"/>
          <w:sz w:val="18"/>
          <w:szCs w:val="18"/>
        </w:rPr>
      </w:pPr>
    </w:p>
    <w:p w:rsidR="004C2FF5" w:rsidRDefault="004C2FF5" w:rsidP="004C2FF5">
      <w:pPr>
        <w:rPr>
          <w:rFonts w:ascii="Verdana" w:hAnsi="Verdana"/>
        </w:rPr>
      </w:pPr>
    </w:p>
    <w:p w:rsidR="004C2FF5" w:rsidRDefault="004C2FF5" w:rsidP="004C2FF5">
      <w:pPr>
        <w:jc w:val="center"/>
        <w:rPr>
          <w:rFonts w:ascii="Verdana" w:hAnsi="Verdana"/>
          <w:b/>
          <w:color w:val="9BBB59"/>
          <w:sz w:val="44"/>
          <w:szCs w:val="44"/>
        </w:rPr>
      </w:pPr>
    </w:p>
    <w:p w:rsidR="004C2FF5" w:rsidRDefault="004C2FF5" w:rsidP="004C2FF5">
      <w:pPr>
        <w:jc w:val="center"/>
        <w:rPr>
          <w:rFonts w:ascii="Verdana" w:hAnsi="Verdana"/>
          <w:b/>
          <w:color w:val="9BBB59"/>
          <w:sz w:val="44"/>
          <w:szCs w:val="44"/>
        </w:rPr>
      </w:pPr>
    </w:p>
    <w:p w:rsidR="004C2FF5" w:rsidRDefault="004C2FF5" w:rsidP="004C2FF5">
      <w:pPr>
        <w:jc w:val="center"/>
        <w:rPr>
          <w:rFonts w:ascii="Verdana" w:hAnsi="Verdana"/>
          <w:b/>
          <w:color w:val="9BBB59"/>
          <w:sz w:val="44"/>
          <w:szCs w:val="44"/>
        </w:rPr>
      </w:pPr>
    </w:p>
    <w:p w:rsidR="004C2FF5" w:rsidRPr="00BC618A" w:rsidRDefault="004C2FF5" w:rsidP="004C2FF5">
      <w:pPr>
        <w:jc w:val="center"/>
        <w:rPr>
          <w:rFonts w:ascii="Verdana" w:hAnsi="Verdana"/>
          <w:b/>
          <w:color w:val="00B050"/>
          <w:sz w:val="44"/>
          <w:szCs w:val="44"/>
        </w:rPr>
      </w:pPr>
      <w:r w:rsidRPr="00BC618A">
        <w:rPr>
          <w:rFonts w:ascii="Verdana" w:hAnsi="Verdana"/>
          <w:b/>
          <w:color w:val="00B050"/>
          <w:sz w:val="44"/>
          <w:szCs w:val="44"/>
        </w:rPr>
        <w:t xml:space="preserve">Green Key </w:t>
      </w:r>
    </w:p>
    <w:p w:rsidR="004C2FF5" w:rsidRPr="00BC618A" w:rsidRDefault="004C2FF5" w:rsidP="004C2FF5">
      <w:pPr>
        <w:jc w:val="center"/>
        <w:rPr>
          <w:rFonts w:ascii="Verdana" w:hAnsi="Verdana"/>
          <w:b/>
          <w:color w:val="00B050"/>
          <w:sz w:val="44"/>
          <w:szCs w:val="44"/>
        </w:rPr>
      </w:pPr>
      <w:r w:rsidRPr="00BC618A">
        <w:rPr>
          <w:rFonts w:ascii="Verdana" w:hAnsi="Verdana"/>
          <w:b/>
          <w:color w:val="00B050"/>
          <w:sz w:val="44"/>
          <w:szCs w:val="44"/>
        </w:rPr>
        <w:t>Kriterier og ansøgningsskema</w:t>
      </w:r>
    </w:p>
    <w:p w:rsidR="004C2FF5" w:rsidRDefault="004C2FF5" w:rsidP="004C2FF5">
      <w:pPr>
        <w:pStyle w:val="Brdtekst"/>
        <w:jc w:val="center"/>
        <w:rPr>
          <w:rFonts w:ascii="Verdana" w:hAnsi="Verdana"/>
          <w:i/>
          <w:color w:val="0070C0"/>
          <w:sz w:val="24"/>
        </w:rPr>
      </w:pPr>
      <w:r>
        <w:rPr>
          <w:rFonts w:ascii="Verdana" w:hAnsi="Verdana"/>
          <w:color w:val="0070C0"/>
          <w:sz w:val="24"/>
        </w:rPr>
        <w:t>Idrætsanlæg</w:t>
      </w:r>
    </w:p>
    <w:p w:rsidR="004C2FF5" w:rsidRPr="00176D03" w:rsidRDefault="004C2FF5" w:rsidP="004C2FF5">
      <w:pPr>
        <w:pStyle w:val="Brdtekst"/>
        <w:jc w:val="center"/>
        <w:rPr>
          <w:rFonts w:ascii="Verdana" w:hAnsi="Verdana"/>
          <w:i/>
          <w:sz w:val="24"/>
        </w:rPr>
      </w:pPr>
      <w:r w:rsidRPr="00176D03">
        <w:rPr>
          <w:rFonts w:ascii="Verdana" w:hAnsi="Verdana"/>
          <w:sz w:val="24"/>
        </w:rPr>
        <w:t>Gældende fra januar 201</w:t>
      </w:r>
      <w:r w:rsidR="00BC618A">
        <w:rPr>
          <w:rFonts w:ascii="Verdana" w:hAnsi="Verdana"/>
          <w:sz w:val="24"/>
        </w:rPr>
        <w:t>7</w:t>
      </w:r>
    </w:p>
    <w:p w:rsidR="004C2FF5" w:rsidRDefault="004C2FF5" w:rsidP="004C2FF5">
      <w:pPr>
        <w:pStyle w:val="Brdtekst"/>
        <w:jc w:val="center"/>
        <w:rPr>
          <w:rFonts w:ascii="Verdana" w:hAnsi="Verdana"/>
          <w:color w:val="0070C0"/>
          <w:sz w:val="24"/>
        </w:rPr>
      </w:pPr>
    </w:p>
    <w:p w:rsidR="004C2FF5" w:rsidRDefault="004C2FF5" w:rsidP="004C2FF5">
      <w:pPr>
        <w:pStyle w:val="Overskrift1"/>
        <w:jc w:val="center"/>
        <w:rPr>
          <w:rFonts w:ascii="Verdana" w:hAnsi="Verdana"/>
          <w:b/>
          <w:noProof/>
          <w:color w:val="9BBB59"/>
          <w:sz w:val="36"/>
          <w:szCs w:val="36"/>
        </w:rPr>
      </w:pPr>
      <w:r>
        <w:rPr>
          <w:rFonts w:ascii="Verdana" w:hAnsi="Verdana"/>
          <w:b/>
          <w:noProof/>
          <w:color w:val="9BBB59"/>
          <w:sz w:val="36"/>
          <w:szCs w:val="36"/>
        </w:rPr>
        <w:drawing>
          <wp:inline distT="0" distB="0" distL="0" distR="0">
            <wp:extent cx="3355340" cy="4230370"/>
            <wp:effectExtent l="19050" t="0" r="0" b="0"/>
            <wp:docPr id="1" name="Billede 1" descr="greenkey_logo_2012_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key_logo_2012_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423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F5" w:rsidRDefault="004C2FF5" w:rsidP="004C2FF5"/>
    <w:p w:rsidR="004C2FF5" w:rsidRPr="00714EB9" w:rsidRDefault="004C2FF5" w:rsidP="004C2FF5"/>
    <w:tbl>
      <w:tblPr>
        <w:tblW w:w="9982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3785"/>
        <w:gridCol w:w="6197"/>
      </w:tblGrid>
      <w:tr w:rsidR="004C2FF5" w:rsidRPr="006853BA" w:rsidTr="00BC618A">
        <w:trPr>
          <w:trHeight w:val="30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C2FF5" w:rsidRPr="006853BA" w:rsidRDefault="004C2FF5" w:rsidP="007168E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C2FF5" w:rsidRPr="006853BA" w:rsidRDefault="004C2FF5" w:rsidP="007168E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853BA">
              <w:rPr>
                <w:rFonts w:ascii="Verdana" w:hAnsi="Verdana" w:cs="Arial"/>
                <w:b/>
                <w:bCs/>
                <w:sz w:val="16"/>
                <w:szCs w:val="16"/>
              </w:rPr>
              <w:t>Data</w:t>
            </w:r>
          </w:p>
        </w:tc>
      </w:tr>
      <w:tr w:rsidR="004C2FF5" w:rsidRPr="006853BA" w:rsidTr="007168E6">
        <w:trPr>
          <w:trHeight w:val="30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6853BA" w:rsidRDefault="004C2FF5" w:rsidP="007168E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853BA">
              <w:rPr>
                <w:rFonts w:ascii="Verdana" w:hAnsi="Verdana" w:cs="Arial"/>
                <w:b/>
                <w:bCs/>
                <w:sz w:val="16"/>
                <w:szCs w:val="16"/>
              </w:rPr>
              <w:t>Virksomhedens navn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C2FF5" w:rsidRPr="006853BA" w:rsidRDefault="004C2FF5" w:rsidP="007168E6">
            <w:pPr>
              <w:rPr>
                <w:rFonts w:ascii="Verdana" w:hAnsi="Verdana" w:cs="Arial"/>
                <w:sz w:val="16"/>
                <w:szCs w:val="16"/>
              </w:rPr>
            </w:pPr>
            <w:r w:rsidRPr="006853BA">
              <w:rPr>
                <w:rFonts w:ascii="Verdana" w:hAnsi="Verdana" w:cs="Arial"/>
                <w:sz w:val="16"/>
                <w:szCs w:val="16"/>
              </w:rPr>
              <w:t> </w:t>
            </w:r>
            <w:r w:rsidRPr="006853BA">
              <w:rPr>
                <w:noProof/>
              </w:rPr>
              <w:t> </w:t>
            </w:r>
          </w:p>
        </w:tc>
      </w:tr>
      <w:tr w:rsidR="004C2FF5" w:rsidRPr="006853BA" w:rsidTr="007168E6">
        <w:trPr>
          <w:trHeight w:val="30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6853BA" w:rsidRDefault="004C2FF5" w:rsidP="007168E6">
            <w:pPr>
              <w:rPr>
                <w:rFonts w:ascii="Verdana" w:hAnsi="Verdana" w:cs="Arial"/>
                <w:sz w:val="16"/>
                <w:szCs w:val="16"/>
              </w:rPr>
            </w:pPr>
            <w:r w:rsidRPr="006853BA">
              <w:rPr>
                <w:rFonts w:ascii="Verdana" w:hAnsi="Verdana" w:cs="Arial"/>
                <w:sz w:val="16"/>
                <w:szCs w:val="16"/>
              </w:rPr>
              <w:t>Kommune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C2FF5" w:rsidRPr="006853BA" w:rsidRDefault="004C2FF5" w:rsidP="007168E6">
            <w:pPr>
              <w:rPr>
                <w:rFonts w:ascii="Verdana" w:hAnsi="Verdana" w:cs="Arial"/>
                <w:sz w:val="16"/>
                <w:szCs w:val="16"/>
              </w:rPr>
            </w:pPr>
            <w:r w:rsidRPr="006853BA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C2FF5" w:rsidRPr="006853BA" w:rsidTr="007168E6">
        <w:trPr>
          <w:trHeight w:val="30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6853BA" w:rsidRDefault="004C2FF5" w:rsidP="007168E6">
            <w:pPr>
              <w:rPr>
                <w:rFonts w:ascii="Verdana" w:hAnsi="Verdana" w:cs="Arial"/>
                <w:sz w:val="16"/>
                <w:szCs w:val="16"/>
              </w:rPr>
            </w:pPr>
            <w:r w:rsidRPr="006853BA">
              <w:rPr>
                <w:rFonts w:ascii="Verdana" w:hAnsi="Verdana" w:cs="Arial"/>
                <w:sz w:val="16"/>
                <w:szCs w:val="16"/>
              </w:rPr>
              <w:t>Dato for indsendelse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C2FF5" w:rsidRPr="006853BA" w:rsidRDefault="004C2FF5" w:rsidP="007168E6">
            <w:pPr>
              <w:rPr>
                <w:rFonts w:ascii="Verdana" w:hAnsi="Verdana" w:cs="Arial"/>
                <w:sz w:val="16"/>
                <w:szCs w:val="16"/>
              </w:rPr>
            </w:pPr>
            <w:r w:rsidRPr="006853BA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4C2FF5" w:rsidRPr="00186C69" w:rsidRDefault="004C2FF5" w:rsidP="004C2FF5">
      <w:pPr>
        <w:rPr>
          <w:rFonts w:ascii="Verdana" w:hAnsi="Verdana"/>
        </w:rPr>
      </w:pPr>
    </w:p>
    <w:p w:rsidR="004C2FF5" w:rsidRDefault="004C2FF5" w:rsidP="004C2FF5">
      <w:pPr>
        <w:pStyle w:val="Overskrift1"/>
        <w:rPr>
          <w:rFonts w:ascii="Verdana" w:hAnsi="Verdana"/>
          <w:sz w:val="20"/>
        </w:rPr>
      </w:pPr>
    </w:p>
    <w:p w:rsidR="004C2FF5" w:rsidRPr="00186C69" w:rsidRDefault="004C2FF5" w:rsidP="004C2FF5">
      <w:pPr>
        <w:pStyle w:val="Overskrift1"/>
        <w:rPr>
          <w:rFonts w:ascii="Verdana" w:hAnsi="Verdana"/>
          <w:sz w:val="20"/>
        </w:rPr>
      </w:pPr>
      <w:r w:rsidRPr="00186C69">
        <w:rPr>
          <w:rFonts w:ascii="Verdana" w:hAnsi="Verdana"/>
          <w:sz w:val="20"/>
        </w:rPr>
        <w:t>Hvem kan søge?</w:t>
      </w:r>
    </w:p>
    <w:p w:rsidR="004C2FF5" w:rsidRPr="00186C69" w:rsidRDefault="004C2FF5" w:rsidP="004C2FF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Dette </w:t>
      </w:r>
      <w:proofErr w:type="spellStart"/>
      <w:r w:rsidRPr="00186C69">
        <w:rPr>
          <w:rFonts w:ascii="Verdana" w:hAnsi="Verdana"/>
        </w:rPr>
        <w:t>kriteriesæt</w:t>
      </w:r>
      <w:proofErr w:type="spellEnd"/>
      <w:r w:rsidRPr="00186C69">
        <w:rPr>
          <w:rFonts w:ascii="Verdana" w:hAnsi="Verdana"/>
        </w:rPr>
        <w:t xml:space="preserve"> er gældende for </w:t>
      </w:r>
      <w:r>
        <w:rPr>
          <w:rFonts w:ascii="Verdana" w:hAnsi="Verdana"/>
        </w:rPr>
        <w:t>idrætsanlæg</w:t>
      </w:r>
      <w:r w:rsidRPr="00186C69">
        <w:rPr>
          <w:rFonts w:ascii="Verdana" w:hAnsi="Verdana"/>
        </w:rPr>
        <w:t>. Følgende krav skal være opfyldt:</w:t>
      </w:r>
    </w:p>
    <w:p w:rsidR="004C2FF5" w:rsidRPr="00186C69" w:rsidRDefault="004C2FF5" w:rsidP="004C2FF5">
      <w:pPr>
        <w:rPr>
          <w:rFonts w:ascii="Verdana" w:hAnsi="Verdana"/>
        </w:rPr>
      </w:pPr>
    </w:p>
    <w:p w:rsidR="004C2FF5" w:rsidRPr="00186C69" w:rsidRDefault="004C2FF5" w:rsidP="004C2FF5">
      <w:pPr>
        <w:numPr>
          <w:ilvl w:val="0"/>
          <w:numId w:val="2"/>
        </w:numPr>
        <w:rPr>
          <w:rFonts w:ascii="Verdana" w:hAnsi="Verdana"/>
        </w:rPr>
      </w:pPr>
      <w:r w:rsidRPr="00186C69">
        <w:rPr>
          <w:rFonts w:ascii="Verdana" w:hAnsi="Verdana"/>
        </w:rPr>
        <w:t xml:space="preserve">Virksomheden har råderet over samtlige </w:t>
      </w:r>
      <w:r>
        <w:rPr>
          <w:rFonts w:ascii="Verdana" w:hAnsi="Verdana"/>
        </w:rPr>
        <w:t xml:space="preserve">af virksomhedens </w:t>
      </w:r>
      <w:r w:rsidRPr="00186C69">
        <w:rPr>
          <w:rFonts w:ascii="Verdana" w:hAnsi="Verdana"/>
        </w:rPr>
        <w:t>enheder</w:t>
      </w:r>
    </w:p>
    <w:p w:rsidR="004C2FF5" w:rsidRPr="00186C69" w:rsidRDefault="004C2FF5" w:rsidP="004C2FF5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Virksomheden lever op til relevant miljølovgivning, bygningsreglement, spildevandsb</w:t>
      </w:r>
      <w:r>
        <w:rPr>
          <w:rFonts w:ascii="Verdana" w:hAnsi="Verdana"/>
        </w:rPr>
        <w:t>e</w:t>
      </w:r>
      <w:r>
        <w:rPr>
          <w:rFonts w:ascii="Verdana" w:hAnsi="Verdana"/>
        </w:rPr>
        <w:t>kendtgørelsen etc.</w:t>
      </w:r>
    </w:p>
    <w:p w:rsidR="004C2FF5" w:rsidRPr="00186C69" w:rsidRDefault="004C2FF5" w:rsidP="004C2FF5">
      <w:pPr>
        <w:rPr>
          <w:rFonts w:ascii="Verdana" w:hAnsi="Verdana"/>
        </w:rPr>
      </w:pPr>
    </w:p>
    <w:p w:rsidR="004C2FF5" w:rsidRPr="00186C69" w:rsidRDefault="004C2FF5" w:rsidP="004C2FF5">
      <w:pPr>
        <w:rPr>
          <w:rFonts w:ascii="Verdana" w:hAnsi="Verdana"/>
        </w:rPr>
      </w:pPr>
      <w:r w:rsidRPr="00186C69">
        <w:rPr>
          <w:rFonts w:ascii="Verdana" w:hAnsi="Verdana"/>
        </w:rPr>
        <w:t>Restaurant, konferencefaciliteter og lignende aktiviteter der har sammenhæng med virkso</w:t>
      </w:r>
      <w:r w:rsidRPr="00186C69">
        <w:rPr>
          <w:rFonts w:ascii="Verdana" w:hAnsi="Verdana"/>
        </w:rPr>
        <w:t>m</w:t>
      </w:r>
      <w:r w:rsidRPr="00186C69">
        <w:rPr>
          <w:rFonts w:ascii="Verdana" w:hAnsi="Verdana"/>
        </w:rPr>
        <w:t xml:space="preserve">heden er også omfattet af dette </w:t>
      </w:r>
      <w:proofErr w:type="spellStart"/>
      <w:r w:rsidRPr="00186C69">
        <w:rPr>
          <w:rFonts w:ascii="Verdana" w:hAnsi="Verdana"/>
        </w:rPr>
        <w:t>kriteriesæt</w:t>
      </w:r>
      <w:proofErr w:type="spellEnd"/>
      <w:r w:rsidRPr="00186C69">
        <w:rPr>
          <w:rFonts w:ascii="Verdana" w:hAnsi="Verdana"/>
        </w:rPr>
        <w:t xml:space="preserve"> og skal derfor opfylde relevante krav. </w:t>
      </w:r>
    </w:p>
    <w:p w:rsidR="004C2FF5" w:rsidRPr="00186C69" w:rsidRDefault="004C2FF5" w:rsidP="004C2FF5">
      <w:pPr>
        <w:pStyle w:val="Overskrift1"/>
        <w:rPr>
          <w:rFonts w:ascii="Verdana" w:hAnsi="Verdana"/>
          <w:sz w:val="20"/>
        </w:rPr>
      </w:pPr>
      <w:r w:rsidRPr="00186C69">
        <w:rPr>
          <w:rFonts w:ascii="Verdana" w:hAnsi="Verdana"/>
          <w:sz w:val="20"/>
        </w:rPr>
        <w:t>Hvad er kriterierne?</w:t>
      </w:r>
    </w:p>
    <w:p w:rsidR="004C2FF5" w:rsidRPr="00197001" w:rsidRDefault="004C2FF5" w:rsidP="004C2FF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Hvis virksomheden vil opnå </w:t>
      </w:r>
      <w:r>
        <w:rPr>
          <w:rFonts w:ascii="Verdana" w:hAnsi="Verdana"/>
        </w:rPr>
        <w:t>Green Key (</w:t>
      </w:r>
      <w:r w:rsidRPr="00186C69">
        <w:rPr>
          <w:rFonts w:ascii="Verdana" w:hAnsi="Verdana"/>
        </w:rPr>
        <w:t>Den Grønne Nøgle</w:t>
      </w:r>
      <w:r>
        <w:rPr>
          <w:rFonts w:ascii="Verdana" w:hAnsi="Verdana"/>
        </w:rPr>
        <w:t>)</w:t>
      </w:r>
      <w:r w:rsidRPr="00186C69">
        <w:rPr>
          <w:rFonts w:ascii="Verdana" w:hAnsi="Verdana"/>
        </w:rPr>
        <w:t xml:space="preserve">, skal en række kriterier efterleves. </w:t>
      </w:r>
      <w:r w:rsidRPr="00197001">
        <w:rPr>
          <w:rFonts w:ascii="Verdana" w:hAnsi="Verdana"/>
        </w:rPr>
        <w:t>Green Keys kriterier</w:t>
      </w:r>
      <w:r>
        <w:rPr>
          <w:rFonts w:ascii="Verdana" w:hAnsi="Verdana"/>
        </w:rPr>
        <w:t>ne</w:t>
      </w:r>
      <w:r w:rsidRPr="00197001">
        <w:rPr>
          <w:rFonts w:ascii="Verdana" w:hAnsi="Verdana"/>
        </w:rPr>
        <w:t xml:space="preserve"> opdeles i:</w:t>
      </w:r>
    </w:p>
    <w:p w:rsidR="004C2FF5" w:rsidRPr="00197001" w:rsidRDefault="004C2FF5" w:rsidP="004C2FF5">
      <w:pPr>
        <w:pStyle w:val="Listeafsnit"/>
        <w:numPr>
          <w:ilvl w:val="0"/>
          <w:numId w:val="3"/>
        </w:numPr>
        <w:rPr>
          <w:rFonts w:ascii="Verdana" w:hAnsi="Verdana"/>
        </w:rPr>
      </w:pPr>
      <w:r w:rsidRPr="00197001">
        <w:rPr>
          <w:rFonts w:ascii="Verdana" w:hAnsi="Verdana"/>
        </w:rPr>
        <w:t>obligatoriske kriterier, som skal opfyldes inden tildelingen</w:t>
      </w:r>
    </w:p>
    <w:p w:rsidR="004C2FF5" w:rsidRPr="00197001" w:rsidRDefault="004C2FF5" w:rsidP="004C2FF5">
      <w:pPr>
        <w:pStyle w:val="Listeafsnit"/>
        <w:numPr>
          <w:ilvl w:val="0"/>
          <w:numId w:val="3"/>
        </w:numPr>
        <w:rPr>
          <w:rFonts w:ascii="Verdana" w:hAnsi="Verdana"/>
        </w:rPr>
      </w:pPr>
      <w:r w:rsidRPr="00197001">
        <w:rPr>
          <w:rFonts w:ascii="Verdana" w:hAnsi="Verdana"/>
        </w:rPr>
        <w:t xml:space="preserve">pointkriterier, som giver 1 til 5 point afhængig af kriteriets vægtning. </w:t>
      </w:r>
    </w:p>
    <w:p w:rsidR="004C2FF5" w:rsidRPr="00186C69" w:rsidRDefault="004C2FF5" w:rsidP="004C2FF5">
      <w:pPr>
        <w:pStyle w:val="Listeafsnit"/>
        <w:ind w:left="0"/>
        <w:rPr>
          <w:rFonts w:ascii="Verdana" w:hAnsi="Verdana"/>
        </w:rPr>
      </w:pPr>
    </w:p>
    <w:p w:rsidR="004C2FF5" w:rsidRPr="00186C69" w:rsidRDefault="004C2FF5" w:rsidP="004C2FF5">
      <w:pPr>
        <w:rPr>
          <w:rFonts w:ascii="Verdana" w:hAnsi="Verdana"/>
        </w:rPr>
      </w:pPr>
      <w:r>
        <w:rPr>
          <w:rFonts w:ascii="Verdana" w:hAnsi="Verdana"/>
        </w:rPr>
        <w:t xml:space="preserve">For at få tildelt Green Key skal virksomheden opfylde pointkriterierne, så virksomheden opnår minimum </w:t>
      </w:r>
      <w:r w:rsidR="00BC618A">
        <w:rPr>
          <w:rFonts w:ascii="Verdana" w:hAnsi="Verdana"/>
        </w:rPr>
        <w:t>30</w:t>
      </w:r>
      <w:r>
        <w:rPr>
          <w:rFonts w:ascii="Verdana" w:hAnsi="Verdana"/>
        </w:rPr>
        <w:t xml:space="preserve"> % af pointene. </w:t>
      </w:r>
    </w:p>
    <w:p w:rsidR="004C2FF5" w:rsidRPr="00186C69" w:rsidRDefault="004C2FF5" w:rsidP="004C2FF5">
      <w:pPr>
        <w:rPr>
          <w:rFonts w:ascii="Verdana" w:hAnsi="Verdana"/>
        </w:rPr>
      </w:pPr>
    </w:p>
    <w:p w:rsidR="004C2FF5" w:rsidRPr="00186C69" w:rsidRDefault="004C2FF5" w:rsidP="004C2FF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Der er udarbejdet </w:t>
      </w:r>
      <w:proofErr w:type="spellStart"/>
      <w:r>
        <w:rPr>
          <w:rFonts w:ascii="Verdana" w:hAnsi="Verdana"/>
        </w:rPr>
        <w:t>KeyNotes</w:t>
      </w:r>
      <w:proofErr w:type="spellEnd"/>
      <w:r>
        <w:rPr>
          <w:rFonts w:ascii="Verdana" w:hAnsi="Verdana"/>
        </w:rPr>
        <w:t xml:space="preserve"> (</w:t>
      </w:r>
      <w:r w:rsidRPr="00186C69">
        <w:rPr>
          <w:rFonts w:ascii="Verdana" w:hAnsi="Verdana"/>
        </w:rPr>
        <w:t>en håndbog, der uddyber</w:t>
      </w:r>
      <w:r>
        <w:rPr>
          <w:rFonts w:ascii="Verdana" w:hAnsi="Verdana"/>
        </w:rPr>
        <w:t xml:space="preserve"> og giver forslag til opfyldelsen af</w:t>
      </w:r>
      <w:r w:rsidRPr="00186C69">
        <w:rPr>
          <w:rFonts w:ascii="Verdana" w:hAnsi="Verdana"/>
        </w:rPr>
        <w:t xml:space="preserve"> krit</w:t>
      </w:r>
      <w:r w:rsidRPr="00186C69">
        <w:rPr>
          <w:rFonts w:ascii="Verdana" w:hAnsi="Verdana"/>
        </w:rPr>
        <w:t>e</w:t>
      </w:r>
      <w:r w:rsidRPr="00186C69">
        <w:rPr>
          <w:rFonts w:ascii="Verdana" w:hAnsi="Verdana"/>
        </w:rPr>
        <w:t>rierne</w:t>
      </w:r>
      <w:r>
        <w:rPr>
          <w:rFonts w:ascii="Verdana" w:hAnsi="Verdana"/>
        </w:rPr>
        <w:t>)</w:t>
      </w:r>
      <w:r w:rsidRPr="00186C69">
        <w:rPr>
          <w:rFonts w:ascii="Verdana" w:hAnsi="Verdana"/>
        </w:rPr>
        <w:t xml:space="preserve">. Håndbogen er gratis og kan bestilles hos </w:t>
      </w:r>
      <w:r>
        <w:rPr>
          <w:rFonts w:ascii="Verdana" w:hAnsi="Verdana"/>
        </w:rPr>
        <w:t>Green Key</w:t>
      </w:r>
      <w:r w:rsidRPr="00186C69">
        <w:rPr>
          <w:rFonts w:ascii="Verdana" w:hAnsi="Verdana"/>
        </w:rPr>
        <w:t xml:space="preserve"> sekretariat.</w:t>
      </w:r>
    </w:p>
    <w:p w:rsidR="004C2FF5" w:rsidRPr="00186C69" w:rsidRDefault="004C2FF5" w:rsidP="004C2FF5">
      <w:pPr>
        <w:pStyle w:val="Overskrift1"/>
        <w:rPr>
          <w:rFonts w:ascii="Verdana" w:hAnsi="Verdana"/>
          <w:sz w:val="20"/>
        </w:rPr>
      </w:pPr>
      <w:r w:rsidRPr="00186C69">
        <w:rPr>
          <w:rFonts w:ascii="Verdana" w:hAnsi="Verdana"/>
          <w:sz w:val="20"/>
        </w:rPr>
        <w:t>Sådan ansøger du</w:t>
      </w:r>
    </w:p>
    <w:p w:rsidR="004C2FF5" w:rsidRPr="00186C69" w:rsidRDefault="004C2FF5" w:rsidP="004C2FF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Dette ansøgningsskema udfyldes og indsendes sammen med relevant dokumentation til </w:t>
      </w:r>
      <w:r>
        <w:rPr>
          <w:rFonts w:ascii="Verdana" w:hAnsi="Verdana"/>
        </w:rPr>
        <w:t>HI</w:t>
      </w:r>
      <w:r w:rsidRPr="00186C69">
        <w:rPr>
          <w:rFonts w:ascii="Verdana" w:hAnsi="Verdana"/>
        </w:rPr>
        <w:t xml:space="preserve">. Når </w:t>
      </w:r>
      <w:r>
        <w:rPr>
          <w:rFonts w:ascii="Verdana" w:hAnsi="Verdana"/>
        </w:rPr>
        <w:t>det</w:t>
      </w:r>
      <w:r w:rsidRPr="00186C69">
        <w:rPr>
          <w:rFonts w:ascii="Verdana" w:hAnsi="Verdana"/>
        </w:rPr>
        <w:t xml:space="preserve"> kan besvares bekræftende ved enten at de </w:t>
      </w:r>
      <w:r>
        <w:rPr>
          <w:rFonts w:ascii="Verdana" w:hAnsi="Verdana"/>
        </w:rPr>
        <w:t xml:space="preserve">obligatoriske og en del af pointkriterierne </w:t>
      </w:r>
      <w:r w:rsidRPr="00186C69">
        <w:rPr>
          <w:rFonts w:ascii="Verdana" w:hAnsi="Verdana"/>
        </w:rPr>
        <w:t xml:space="preserve">er opfyldte eller forventes opfyldt inden tildelingen eller den givne tidsramme, er betingelserne for at få tildelt </w:t>
      </w:r>
      <w:r>
        <w:rPr>
          <w:rFonts w:ascii="Verdana" w:hAnsi="Verdana"/>
        </w:rPr>
        <w:t>Green Key</w:t>
      </w:r>
      <w:r w:rsidRPr="00186C69">
        <w:rPr>
          <w:rFonts w:ascii="Verdana" w:hAnsi="Verdana"/>
        </w:rPr>
        <w:t xml:space="preserve"> opfyldt.</w:t>
      </w:r>
    </w:p>
    <w:p w:rsidR="004C2FF5" w:rsidRPr="00186C69" w:rsidRDefault="004C2FF5" w:rsidP="004C2FF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Herefter vil den ansøgende virksomhed blive kontaktet for aftale om et kontrolbesøg. </w:t>
      </w:r>
    </w:p>
    <w:p w:rsidR="004C2FF5" w:rsidRPr="00186C69" w:rsidRDefault="004C2FF5" w:rsidP="004C2FF5">
      <w:pPr>
        <w:rPr>
          <w:rFonts w:ascii="Verdana" w:hAnsi="Verdana"/>
        </w:rPr>
      </w:pPr>
    </w:p>
    <w:p w:rsidR="004C2FF5" w:rsidRPr="00186C69" w:rsidRDefault="004C2FF5" w:rsidP="004C2FF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Kontrolbesøget foretages af </w:t>
      </w:r>
      <w:r>
        <w:rPr>
          <w:rFonts w:ascii="Verdana" w:hAnsi="Verdana"/>
        </w:rPr>
        <w:t>HI</w:t>
      </w:r>
      <w:r w:rsidRPr="00186C69">
        <w:rPr>
          <w:rFonts w:ascii="Verdana" w:hAnsi="Verdana"/>
        </w:rPr>
        <w:t xml:space="preserve"> eller en person udpeget af sekretariatet. </w:t>
      </w:r>
    </w:p>
    <w:p w:rsidR="004C2FF5" w:rsidRPr="00186C69" w:rsidRDefault="004C2FF5" w:rsidP="004C2FF5">
      <w:pPr>
        <w:rPr>
          <w:rFonts w:ascii="Verdana" w:hAnsi="Verdana"/>
        </w:rPr>
      </w:pPr>
    </w:p>
    <w:p w:rsidR="004C2FF5" w:rsidRPr="00186C69" w:rsidRDefault="004C2FF5" w:rsidP="004C2FF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Omkostninger til kontrolbesøget afholdes af </w:t>
      </w:r>
      <w:r>
        <w:rPr>
          <w:rFonts w:ascii="Verdana" w:hAnsi="Verdana"/>
        </w:rPr>
        <w:t>HI</w:t>
      </w:r>
      <w:r w:rsidRPr="00186C69">
        <w:rPr>
          <w:rFonts w:ascii="Verdana" w:hAnsi="Verdana"/>
        </w:rPr>
        <w:t>, mens alle udgifter til evt. konsulentbistand, nødvendige investeringer m.v. afholdes af virksomheden selv.</w:t>
      </w:r>
    </w:p>
    <w:p w:rsidR="004C2FF5" w:rsidRPr="00186C69" w:rsidRDefault="004C2FF5" w:rsidP="004C2FF5">
      <w:pPr>
        <w:rPr>
          <w:rFonts w:ascii="Verdana" w:hAnsi="Verdana"/>
        </w:rPr>
      </w:pPr>
    </w:p>
    <w:p w:rsidR="004C2FF5" w:rsidRPr="00186C69" w:rsidRDefault="004C2FF5" w:rsidP="004C2FF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Ved besøget observeres, om alle kriterier også i praksis er opfyldt. </w:t>
      </w:r>
      <w:r>
        <w:rPr>
          <w:rFonts w:ascii="Verdana" w:hAnsi="Verdana"/>
        </w:rPr>
        <w:t>Efter besøget og når al d</w:t>
      </w:r>
      <w:r>
        <w:rPr>
          <w:rFonts w:ascii="Verdana" w:hAnsi="Verdana"/>
        </w:rPr>
        <w:t>o</w:t>
      </w:r>
      <w:r>
        <w:rPr>
          <w:rFonts w:ascii="Verdana" w:hAnsi="Verdana"/>
        </w:rPr>
        <w:t xml:space="preserve">kumentation er fremsendt, vil </w:t>
      </w:r>
      <w:r w:rsidRPr="00186C69">
        <w:rPr>
          <w:rFonts w:ascii="Verdana" w:hAnsi="Verdana"/>
        </w:rPr>
        <w:t>virksomhedens ansøgning</w:t>
      </w:r>
      <w:r>
        <w:rPr>
          <w:rFonts w:ascii="Verdana" w:hAnsi="Verdana"/>
        </w:rPr>
        <w:t xml:space="preserve"> sendes til behandling hos Green Keys </w:t>
      </w:r>
      <w:r w:rsidRPr="00186C69">
        <w:rPr>
          <w:rFonts w:ascii="Verdana" w:hAnsi="Verdana"/>
        </w:rPr>
        <w:t>styregruppe</w:t>
      </w:r>
      <w:r>
        <w:rPr>
          <w:rFonts w:ascii="Verdana" w:hAnsi="Verdana"/>
        </w:rPr>
        <w:t>, som træffer den endelig afgørelse om tildelingen af Green Key.</w:t>
      </w:r>
    </w:p>
    <w:p w:rsidR="004C2FF5" w:rsidRPr="00186C69" w:rsidRDefault="004C2FF5" w:rsidP="004C2FF5">
      <w:pPr>
        <w:rPr>
          <w:rFonts w:ascii="Verdana" w:hAnsi="Verdana"/>
        </w:rPr>
      </w:pPr>
    </w:p>
    <w:p w:rsidR="004C2FF5" w:rsidRPr="00186C69" w:rsidRDefault="004C2FF5" w:rsidP="004C2FF5">
      <w:pPr>
        <w:rPr>
          <w:rFonts w:ascii="Verdana" w:hAnsi="Verdana"/>
        </w:rPr>
      </w:pPr>
      <w:r w:rsidRPr="00186C69">
        <w:rPr>
          <w:rFonts w:ascii="Verdana" w:hAnsi="Verdana"/>
        </w:rPr>
        <w:t xml:space="preserve">Retten til </w:t>
      </w:r>
      <w:r>
        <w:rPr>
          <w:rFonts w:ascii="Verdana" w:hAnsi="Verdana"/>
        </w:rPr>
        <w:t>Green Key</w:t>
      </w:r>
      <w:r w:rsidRPr="00186C69">
        <w:rPr>
          <w:rFonts w:ascii="Verdana" w:hAnsi="Verdana"/>
        </w:rPr>
        <w:t xml:space="preserve"> gives for en periode af 12 måneder ad gangen, dog kan </w:t>
      </w:r>
      <w:r>
        <w:rPr>
          <w:rFonts w:ascii="Verdana" w:hAnsi="Verdana"/>
        </w:rPr>
        <w:t>Green Key</w:t>
      </w:r>
      <w:r w:rsidRPr="00186C69">
        <w:rPr>
          <w:rFonts w:ascii="Verdana" w:hAnsi="Verdana"/>
        </w:rPr>
        <w:t xml:space="preserve"> frat</w:t>
      </w:r>
      <w:r w:rsidRPr="00186C69">
        <w:rPr>
          <w:rFonts w:ascii="Verdana" w:hAnsi="Verdana"/>
        </w:rPr>
        <w:t>a</w:t>
      </w:r>
      <w:r w:rsidRPr="00186C69">
        <w:rPr>
          <w:rFonts w:ascii="Verdana" w:hAnsi="Verdana"/>
        </w:rPr>
        <w:t>ges</w:t>
      </w:r>
      <w:r>
        <w:rPr>
          <w:rFonts w:ascii="Verdana" w:hAnsi="Verdana"/>
        </w:rPr>
        <w:t>,</w:t>
      </w:r>
      <w:r w:rsidRPr="00186C69">
        <w:rPr>
          <w:rFonts w:ascii="Verdana" w:hAnsi="Verdana"/>
        </w:rPr>
        <w:t xml:space="preserve"> hvis det erfares at opfyldelsen af kriterierne misligholdes</w:t>
      </w:r>
      <w:r>
        <w:rPr>
          <w:rFonts w:ascii="Verdana" w:hAnsi="Verdana"/>
        </w:rPr>
        <w:t>.</w:t>
      </w:r>
    </w:p>
    <w:p w:rsidR="004C2FF5" w:rsidRPr="00186C69" w:rsidRDefault="004C2FF5" w:rsidP="004C2FF5">
      <w:pPr>
        <w:pStyle w:val="Overskrift1"/>
        <w:rPr>
          <w:rFonts w:ascii="Verdana" w:hAnsi="Verdana"/>
          <w:sz w:val="20"/>
        </w:rPr>
      </w:pPr>
      <w:r w:rsidRPr="00186C69">
        <w:rPr>
          <w:rFonts w:ascii="Verdana" w:hAnsi="Verdana"/>
          <w:sz w:val="20"/>
        </w:rPr>
        <w:t>Gebyr</w:t>
      </w:r>
    </w:p>
    <w:p w:rsidR="004C2FF5" w:rsidRPr="00186C69" w:rsidRDefault="004C2FF5" w:rsidP="004C2FF5">
      <w:pPr>
        <w:outlineLvl w:val="0"/>
        <w:rPr>
          <w:rFonts w:ascii="Verdana" w:hAnsi="Verdana"/>
        </w:rPr>
      </w:pPr>
      <w:r w:rsidRPr="00186C69">
        <w:rPr>
          <w:rFonts w:ascii="Verdana" w:hAnsi="Verdana"/>
        </w:rPr>
        <w:t>Det årlige gebyr pr. virksomhed udgør</w:t>
      </w:r>
      <w:r>
        <w:rPr>
          <w:rFonts w:ascii="Verdana" w:hAnsi="Verdana"/>
        </w:rPr>
        <w:t xml:space="preserve"> kr. 2.400 for små anlæg, kr. 4.200 for mellem anlæg og kr. 7.500 for store anlæg</w:t>
      </w:r>
      <w:r w:rsidRPr="00186C69">
        <w:rPr>
          <w:rFonts w:ascii="Verdana" w:hAnsi="Verdana"/>
        </w:rPr>
        <w:t>.</w:t>
      </w:r>
      <w:r>
        <w:rPr>
          <w:rFonts w:ascii="Verdana" w:hAnsi="Verdana"/>
        </w:rPr>
        <w:t xml:space="preserve"> Grænsen mellem lille, mellem og stort anlæg fås hos HI.</w:t>
      </w:r>
    </w:p>
    <w:p w:rsidR="004C2FF5" w:rsidRPr="009C39C1" w:rsidRDefault="004C2FF5" w:rsidP="004C2FF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>
        <w:rPr>
          <w:rFonts w:ascii="Verdana" w:hAnsi="Verdana"/>
          <w:sz w:val="18"/>
          <w:szCs w:val="18"/>
        </w:rPr>
        <w:lastRenderedPageBreak/>
        <w:t xml:space="preserve"> </w:t>
      </w:r>
    </w:p>
    <w:p w:rsidR="004C2FF5" w:rsidRPr="009C39C1" w:rsidRDefault="004C2FF5" w:rsidP="004C2FF5">
      <w:pPr>
        <w:rPr>
          <w:rFonts w:ascii="Verdana" w:hAnsi="Verdana"/>
          <w:sz w:val="18"/>
          <w:szCs w:val="18"/>
        </w:rPr>
      </w:pPr>
    </w:p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0"/>
        <w:gridCol w:w="1702"/>
        <w:gridCol w:w="851"/>
        <w:gridCol w:w="2127"/>
      </w:tblGrid>
      <w:tr w:rsidR="004C2FF5" w:rsidRPr="009C39C1" w:rsidTr="00BC618A">
        <w:trPr>
          <w:trHeight w:val="2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Miljøledelse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83D94" w:rsidRDefault="004C2FF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83D9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kommentarer</w:t>
            </w:r>
          </w:p>
        </w:tc>
      </w:tr>
      <w:tr w:rsidR="004C2FF5" w:rsidRPr="009C39C1" w:rsidTr="007168E6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1.1</w:t>
            </w:r>
          </w:p>
          <w:p w:rsidR="004C2FF5" w:rsidRPr="00F56326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Virksomhedens ledelse har udpeget en pe</w:t>
            </w:r>
            <w:r w:rsidRPr="009C39C1">
              <w:rPr>
                <w:rFonts w:ascii="Verdana" w:hAnsi="Verdana"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sz w:val="18"/>
                <w:szCs w:val="18"/>
              </w:rPr>
              <w:t>son, som er ansvarlig for miljøarbejdet.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6A6FA7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6853BA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7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1.2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skal med ansøgningen til Green Key indsende en miljøpolitik, der er underskrevet af virksomhedens ledelse.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6A6FA7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6853BA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2F4B4F" w:rsidTr="007168E6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pStyle w:val="Listeafsnit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 xml:space="preserve">Virksomheden skal med ansøgningen til Green Key indsende planlagte </w:t>
            </w:r>
            <w:proofErr w:type="spellStart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miljømål</w:t>
            </w:r>
            <w:proofErr w:type="spellEnd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 xml:space="preserve"> og handlingsplan herfor.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Miljømål</w:t>
            </w:r>
            <w:proofErr w:type="spellEnd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 xml:space="preserve"> og handlingsplan skal revideres årligt og</w:t>
            </w: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tjekkes ved konsulentbesøg.</w:t>
            </w:r>
          </w:p>
          <w:p w:rsidR="004C2FF5" w:rsidRPr="002F4B4F" w:rsidRDefault="004C2FF5" w:rsidP="00716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Følgende forhold skal tages med ved uda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r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 xml:space="preserve">bejdelse af </w:t>
            </w:r>
            <w:proofErr w:type="spellStart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miljømål</w:t>
            </w:r>
            <w:proofErr w:type="spellEnd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 xml:space="preserve"> og handlingsplaner.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Forbrug af drivmidler med henblik på redu</w:t>
            </w:r>
            <w:r w:rsidRPr="002F4B4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k</w:t>
            </w:r>
            <w:r w:rsidRPr="002F4B4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tion og substitution, 2) Forbrug af gødning</w:t>
            </w:r>
            <w:r w:rsidRPr="002F4B4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s</w:t>
            </w:r>
            <w:r w:rsidRPr="002F4B4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artikler - der udarbejdes en gødningsplan, 3) Umiddelbar udfasning af eventuelle pestic</w:t>
            </w:r>
            <w:r w:rsidRPr="002F4B4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i</w:t>
            </w:r>
            <w:r w:rsidRPr="002F4B4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der.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color w:val="000000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pStyle w:val="Listeafsnit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  <w:tr w:rsidR="004C2FF5" w:rsidRPr="00F34255" w:rsidTr="007168E6">
        <w:trPr>
          <w:trHeight w:val="4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F3425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/>
                <w:sz w:val="18"/>
                <w:szCs w:val="18"/>
              </w:rPr>
              <w:t>1.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:rsidR="004C2FF5" w:rsidRPr="00F3425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F3425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/>
                <w:sz w:val="18"/>
                <w:szCs w:val="18"/>
              </w:rPr>
              <w:t>Virksomheden opretter og vedligeholder en mappe og/eller intranet med relevant miljø- og dokumentationsmateriale.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F3425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F34255" w:rsidRDefault="004C2FF5" w:rsidP="007168E6">
            <w:pPr>
              <w:jc w:val="center"/>
            </w:pPr>
            <w:r w:rsidRPr="00F34255">
              <w:rPr>
                <w:rFonts w:ascii="Verdana" w:hAnsi="Verdana" w:cs="Verdana"/>
                <w:szCs w:val="24"/>
              </w:rPr>
              <w:t>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6853BA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1.5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Hvert år skal virksomheden gennemgå krit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rierne for Green Key.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6A6FA7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6853BA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F34255" w:rsidTr="007168E6">
        <w:trPr>
          <w:trHeight w:val="4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F3425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1.6</w:t>
            </w:r>
          </w:p>
          <w:p w:rsidR="004C2FF5" w:rsidRPr="00F3425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F3425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/>
                <w:sz w:val="18"/>
                <w:szCs w:val="18"/>
              </w:rPr>
              <w:t>Virksomheden informerer og inddrager rel</w:t>
            </w:r>
            <w:r w:rsidRPr="00F34255">
              <w:rPr>
                <w:rFonts w:ascii="Verdana" w:hAnsi="Verdana"/>
                <w:sz w:val="18"/>
                <w:szCs w:val="18"/>
              </w:rPr>
              <w:t>e</w:t>
            </w:r>
            <w:r w:rsidRPr="00F34255">
              <w:rPr>
                <w:rFonts w:ascii="Verdana" w:hAnsi="Verdana"/>
                <w:sz w:val="18"/>
                <w:szCs w:val="18"/>
              </w:rPr>
              <w:t xml:space="preserve">vante samarbejdspartnere i miljøarbejdet.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F3425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F34255" w:rsidRDefault="004C2FF5" w:rsidP="007168E6">
            <w:pPr>
              <w:jc w:val="center"/>
            </w:pPr>
            <w:r w:rsidRPr="00F34255">
              <w:rPr>
                <w:rFonts w:ascii="Verdana" w:hAnsi="Verdana" w:cs="Verdana"/>
                <w:szCs w:val="24"/>
              </w:rPr>
              <w:t>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6853BA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6853B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4C2FF5" w:rsidRDefault="004C2FF5" w:rsidP="004C2FF5"/>
    <w:p w:rsidR="004C2FF5" w:rsidRDefault="004C2FF5" w:rsidP="004C2FF5"/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4C2FF5" w:rsidRPr="009C39C1" w:rsidTr="00BC618A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Personaleinddragelse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kommentarer</w:t>
            </w:r>
          </w:p>
        </w:tc>
      </w:tr>
      <w:tr w:rsidR="004C2FF5" w:rsidRPr="009C39C1" w:rsidTr="007168E6">
        <w:trPr>
          <w:trHeight w:val="6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2.1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Den miljøansvarlige skal mindst fire gange årligt holde møder med ledelsen og her or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enterer om udviklingen på miljøområdet.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B00F24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rPr>
                <w:rFonts w:ascii="Verdana" w:hAnsi="Verdana"/>
                <w:color w:val="0070C0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Virksomheden skal hvert år holde et eller flere motivationsmøder om miljø- og Green Key arbejdet for alle fastansatte – enten samlet eller fordelt på forskellige arbejdso</w:t>
            </w:r>
            <w:r w:rsidRPr="009C39C1">
              <w:rPr>
                <w:rFonts w:ascii="Verdana" w:hAnsi="Verdana" w:cs="Arial"/>
                <w:sz w:val="18"/>
                <w:szCs w:val="18"/>
              </w:rPr>
              <w:t>m</w:t>
            </w:r>
            <w:r w:rsidRPr="009C39C1">
              <w:rPr>
                <w:rFonts w:ascii="Verdana" w:hAnsi="Verdana" w:cs="Arial"/>
                <w:sz w:val="18"/>
                <w:szCs w:val="18"/>
              </w:rPr>
              <w:t>råder.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B00F24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8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Den miljøansvarlige medarbejder har ansvar for, at personalet løbende involveres i og informeres om initiativer og miljøspørgsmål i relation til Green Key samt om hvordan de gør en forskel.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B00F24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2F4B4F" w:rsidTr="007168E6">
        <w:trPr>
          <w:trHeight w:val="8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2.x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Virksomhedens miljømedarbejder(e) skal oplæres til at varetage miljøarbejdet.</w:t>
            </w:r>
          </w:p>
          <w:p w:rsidR="004C2FF5" w:rsidRPr="002F4B4F" w:rsidRDefault="004C2FF5" w:rsidP="004C2FF5">
            <w:pPr>
              <w:numPr>
                <w:ilvl w:val="0"/>
                <w:numId w:val="4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Senest 6 mdr. efter tildeling af Green Key, skal virksomhedens miljømedarbe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j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dere deltage i et kursus vedr. miljøfo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r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hold.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</w:pPr>
          </w:p>
        </w:tc>
      </w:tr>
    </w:tbl>
    <w:p w:rsidR="004C2FF5" w:rsidRDefault="004C2FF5" w:rsidP="004C2FF5"/>
    <w:p w:rsidR="004C2FF5" w:rsidRDefault="004C2FF5" w:rsidP="004C2FF5">
      <w:r>
        <w:br w:type="page"/>
      </w:r>
    </w:p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4C2FF5" w:rsidRPr="009C39C1" w:rsidTr="00BC618A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Gæsteinformation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kommentarer</w:t>
            </w:r>
          </w:p>
        </w:tc>
      </w:tr>
      <w:tr w:rsidR="004C2FF5" w:rsidRPr="009C39C1" w:rsidTr="007168E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3.1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Virksomheden skal have tydeligt Green Key skilt, diplom eller folder </w:t>
            </w:r>
            <w:r w:rsidRPr="009C39C1">
              <w:rPr>
                <w:rFonts w:ascii="Verdana" w:hAnsi="Verdana" w:cs="Arial"/>
                <w:sz w:val="18"/>
                <w:szCs w:val="18"/>
              </w:rPr>
              <w:t>i forbindelse med indgangen og/eller virksomhedens fælle</w:t>
            </w:r>
            <w:r w:rsidRPr="009C39C1">
              <w:rPr>
                <w:rFonts w:ascii="Verdana" w:hAnsi="Verdana" w:cs="Arial"/>
                <w:sz w:val="18"/>
                <w:szCs w:val="18"/>
              </w:rPr>
              <w:t>s</w:t>
            </w:r>
            <w:r w:rsidRPr="009C39C1">
              <w:rPr>
                <w:rFonts w:ascii="Verdana" w:hAnsi="Verdana" w:cs="Arial"/>
                <w:sz w:val="18"/>
                <w:szCs w:val="18"/>
              </w:rPr>
              <w:t>arealer</w:t>
            </w:r>
            <w:r w:rsidRPr="009C39C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1F7166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2F4B4F" w:rsidTr="007168E6">
        <w:trPr>
          <w:trHeight w:val="6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3.2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Der skal være Green Key og miljøinformation på virksomhedens hjemmeside og i/ved r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e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 xml:space="preserve">ceptionen. </w:t>
            </w:r>
          </w:p>
          <w:p w:rsidR="004C2FF5" w:rsidRPr="002F4B4F" w:rsidRDefault="004C2FF5" w:rsidP="007168E6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Der kan også informeres til kontakter fra sæsonudlejere, brugergrupper og særlige større arrangementer fx ved indgåelsen af aftale.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</w:pP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6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3.3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skal have synlig information om Green Key, virksomhedens miljøindsats samt om, hvordan gæsterne kan passe på miljøet.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1F7166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5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3.4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Personalet skal kunne informere gæsterne om Green Key og virksomhedens miljøin</w:t>
            </w:r>
            <w:r w:rsidRPr="009C39C1">
              <w:rPr>
                <w:rFonts w:ascii="Verdana" w:hAnsi="Verdana"/>
                <w:sz w:val="18"/>
                <w:szCs w:val="18"/>
              </w:rPr>
              <w:t>d</w:t>
            </w:r>
            <w:r w:rsidRPr="009C39C1">
              <w:rPr>
                <w:rFonts w:ascii="Verdana" w:hAnsi="Verdana"/>
                <w:sz w:val="18"/>
                <w:szCs w:val="18"/>
              </w:rPr>
              <w:t>sats.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BB1367" w:rsidRDefault="004C2FF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1F7166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BB1367" w:rsidRDefault="004C2FF5" w:rsidP="007168E6">
            <w:pPr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6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3.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Gæsterne skal kunne få information om o</w:t>
            </w:r>
            <w:r w:rsidRPr="009C39C1">
              <w:rPr>
                <w:rFonts w:ascii="Verdana" w:hAnsi="Verdana"/>
                <w:sz w:val="18"/>
                <w:szCs w:val="18"/>
              </w:rPr>
              <w:t>f</w:t>
            </w:r>
            <w:r w:rsidRPr="009C39C1">
              <w:rPr>
                <w:rFonts w:ascii="Verdana" w:hAnsi="Verdana"/>
                <w:sz w:val="18"/>
                <w:szCs w:val="18"/>
              </w:rPr>
              <w:t>fentlig transport min. i receptionen og gerne på hjemmesiden og/eller i form af opslag.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BB1367" w:rsidRDefault="004C2FF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1F7166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BB1367" w:rsidRDefault="004C2FF5" w:rsidP="007168E6">
            <w:pPr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6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Der skal opsættes synlig information på v</w:t>
            </w:r>
            <w:r w:rsidRPr="009C39C1">
              <w:rPr>
                <w:rFonts w:ascii="Verdana" w:hAnsi="Verdana"/>
                <w:sz w:val="18"/>
                <w:szCs w:val="18"/>
              </w:rPr>
              <w:t>æ</w:t>
            </w:r>
            <w:r w:rsidRPr="009C39C1">
              <w:rPr>
                <w:rFonts w:ascii="Verdana" w:hAnsi="Verdana"/>
                <w:sz w:val="18"/>
                <w:szCs w:val="18"/>
              </w:rPr>
              <w:t>relserne omkring gæsteafhængigt håndkl</w:t>
            </w:r>
            <w:r w:rsidRPr="009C39C1">
              <w:rPr>
                <w:rFonts w:ascii="Verdana" w:hAnsi="Verdana"/>
                <w:sz w:val="18"/>
                <w:szCs w:val="18"/>
              </w:rPr>
              <w:t>æ</w:t>
            </w:r>
            <w:r w:rsidRPr="009C39C1">
              <w:rPr>
                <w:rFonts w:ascii="Verdana" w:hAnsi="Verdana"/>
                <w:sz w:val="18"/>
                <w:szCs w:val="18"/>
              </w:rPr>
              <w:t>deskift.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BB1367" w:rsidRDefault="004C2FF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BB1367" w:rsidRDefault="004C2FF5" w:rsidP="007168E6">
            <w:pPr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4C2FF5" w:rsidRDefault="004C2FF5" w:rsidP="004C2FF5"/>
    <w:p w:rsidR="004C2FF5" w:rsidRPr="00010E84" w:rsidRDefault="004C2FF5" w:rsidP="004C2FF5">
      <w:pPr>
        <w:rPr>
          <w:sz w:val="16"/>
          <w:szCs w:val="16"/>
        </w:rPr>
      </w:pPr>
      <w:r>
        <w:br w:type="page"/>
      </w:r>
    </w:p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4C2FF5" w:rsidRPr="009C39C1" w:rsidTr="00BC618A">
        <w:trPr>
          <w:trHeight w:val="29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Vand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kommentarer</w:t>
            </w:r>
          </w:p>
        </w:tc>
      </w:tr>
      <w:tr w:rsidR="004C2FF5" w:rsidRPr="009C39C1" w:rsidTr="007168E6">
        <w:trPr>
          <w:trHeight w:val="6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Det samlede vandforbrug skal aflæses mindst én gang hver måned, og der uda</w:t>
            </w:r>
            <w:r w:rsidRPr="009C39C1">
              <w:rPr>
                <w:rFonts w:ascii="Verdana" w:hAnsi="Verdana"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sz w:val="18"/>
                <w:szCs w:val="18"/>
              </w:rPr>
              <w:t>bejdes nøgletal hvert kvartal.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3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4.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Virksomheden bør have særskilt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vandbimål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re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- især ved stærkt vandforbrugende insta</w:t>
            </w:r>
            <w:r w:rsidRPr="009C39C1">
              <w:rPr>
                <w:rFonts w:ascii="Verdana" w:hAnsi="Verdana"/>
                <w:sz w:val="18"/>
                <w:szCs w:val="18"/>
              </w:rPr>
              <w:t>l</w:t>
            </w:r>
            <w:r w:rsidRPr="009C39C1">
              <w:rPr>
                <w:rFonts w:ascii="Verdana" w:hAnsi="Verdana"/>
                <w:sz w:val="18"/>
                <w:szCs w:val="18"/>
              </w:rPr>
              <w:t>lationer.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5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714C2E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714C2E">
              <w:rPr>
                <w:rFonts w:ascii="Verdana" w:hAnsi="Verdana"/>
                <w:sz w:val="18"/>
                <w:szCs w:val="18"/>
              </w:rPr>
              <w:t>4.3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714C2E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714C2E">
              <w:rPr>
                <w:rFonts w:ascii="Verdana" w:hAnsi="Verdana" w:cs="Arial"/>
                <w:sz w:val="18"/>
                <w:szCs w:val="18"/>
              </w:rPr>
              <w:t>Personalet skal løbende holde øje med dry</w:t>
            </w:r>
            <w:r w:rsidRPr="00714C2E">
              <w:rPr>
                <w:rFonts w:ascii="Verdana" w:hAnsi="Verdana" w:cs="Arial"/>
                <w:sz w:val="18"/>
                <w:szCs w:val="18"/>
              </w:rPr>
              <w:t>p</w:t>
            </w:r>
            <w:r w:rsidRPr="00714C2E">
              <w:rPr>
                <w:rFonts w:ascii="Verdana" w:hAnsi="Verdana" w:cs="Arial"/>
                <w:sz w:val="18"/>
                <w:szCs w:val="18"/>
              </w:rPr>
              <w:t>pende vandhaner, utætte wc-cisterner og rør, og alle installationer gennemgås jæv</w:t>
            </w:r>
            <w:r w:rsidRPr="00714C2E">
              <w:rPr>
                <w:rFonts w:ascii="Verdana" w:hAnsi="Verdana" w:cs="Arial"/>
                <w:sz w:val="18"/>
                <w:szCs w:val="18"/>
              </w:rPr>
              <w:t>n</w:t>
            </w:r>
            <w:r w:rsidRPr="00714C2E">
              <w:rPr>
                <w:rFonts w:ascii="Verdana" w:hAnsi="Verdana" w:cs="Arial"/>
                <w:sz w:val="18"/>
                <w:szCs w:val="18"/>
              </w:rPr>
              <w:t>ligt. Utætheder skal repareres med det samme.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93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0313F5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 xml:space="preserve">Alle nye toiletter skal have </w:t>
            </w:r>
            <w:proofErr w:type="spellStart"/>
            <w:r w:rsidRPr="009C39C1">
              <w:rPr>
                <w:rFonts w:ascii="Verdana" w:hAnsi="Verdana" w:cs="Arial"/>
                <w:sz w:val="18"/>
                <w:szCs w:val="18"/>
              </w:rPr>
              <w:t>dobbeltskyl</w:t>
            </w:r>
            <w:proofErr w:type="spellEnd"/>
            <w:r w:rsidRPr="009C39C1">
              <w:rPr>
                <w:rFonts w:ascii="Verdana" w:hAnsi="Verdana" w:cs="Arial"/>
                <w:sz w:val="18"/>
                <w:szCs w:val="18"/>
              </w:rPr>
              <w:t>, og de ofte brugte og centralt placerede offentl</w:t>
            </w:r>
            <w:r w:rsidRPr="009C39C1">
              <w:rPr>
                <w:rFonts w:ascii="Verdana" w:hAnsi="Verdana" w:cs="Arial"/>
                <w:sz w:val="18"/>
                <w:szCs w:val="18"/>
              </w:rPr>
              <w:t>i</w:t>
            </w:r>
            <w:r w:rsidRPr="009C39C1">
              <w:rPr>
                <w:rFonts w:ascii="Verdana" w:hAnsi="Verdana" w:cs="Arial"/>
                <w:sz w:val="18"/>
                <w:szCs w:val="18"/>
              </w:rPr>
              <w:t xml:space="preserve">ge toiletter skal have </w:t>
            </w:r>
            <w:proofErr w:type="spellStart"/>
            <w:r w:rsidRPr="009C39C1">
              <w:rPr>
                <w:rFonts w:ascii="Verdana" w:hAnsi="Verdana" w:cs="Arial"/>
                <w:sz w:val="18"/>
                <w:szCs w:val="18"/>
              </w:rPr>
              <w:t>dobbeltskyl</w:t>
            </w:r>
            <w:proofErr w:type="spellEnd"/>
            <w:r w:rsidRPr="009C39C1">
              <w:rPr>
                <w:rFonts w:ascii="Verdana" w:hAnsi="Verdana" w:cs="Arial"/>
                <w:sz w:val="18"/>
                <w:szCs w:val="18"/>
              </w:rPr>
              <w:t xml:space="preserve"> senest 1 år efter tildeling.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80 % af alle wc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Pr="009C39C1">
              <w:rPr>
                <w:rFonts w:ascii="Verdana" w:hAnsi="Verdana" w:cs="Arial"/>
                <w:sz w:val="18"/>
                <w:szCs w:val="18"/>
              </w:rPr>
              <w:t xml:space="preserve">cisterne har </w:t>
            </w:r>
            <w:proofErr w:type="spellStart"/>
            <w:r w:rsidRPr="009C39C1">
              <w:rPr>
                <w:rFonts w:ascii="Verdana" w:hAnsi="Verdana" w:cs="Arial"/>
                <w:sz w:val="18"/>
                <w:szCs w:val="18"/>
              </w:rPr>
              <w:t>dobbeltskyl</w:t>
            </w:r>
            <w:proofErr w:type="spellEnd"/>
            <w:r w:rsidRPr="009C39C1">
              <w:rPr>
                <w:rFonts w:ascii="Verdana" w:hAnsi="Verdana" w:cs="Arial"/>
                <w:sz w:val="18"/>
                <w:szCs w:val="18"/>
              </w:rPr>
              <w:t xml:space="preserve"> eller skyl på under 6 liter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4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Ved hvert toilet skal der være en affald</w:t>
            </w:r>
            <w:r w:rsidRPr="009C39C1">
              <w:rPr>
                <w:rFonts w:ascii="Verdana" w:hAnsi="Verdana"/>
                <w:sz w:val="18"/>
                <w:szCs w:val="18"/>
              </w:rPr>
              <w:t>s</w:t>
            </w:r>
            <w:r w:rsidRPr="009C39C1">
              <w:rPr>
                <w:rFonts w:ascii="Verdana" w:hAnsi="Verdana"/>
                <w:sz w:val="18"/>
                <w:szCs w:val="18"/>
              </w:rPr>
              <w:t>spand eller en affaldspose.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6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Urinaler</w:t>
            </w:r>
            <w:r>
              <w:rPr>
                <w:rFonts w:ascii="Verdana" w:hAnsi="Verdana"/>
                <w:sz w:val="18"/>
                <w:szCs w:val="18"/>
              </w:rPr>
              <w:t xml:space="preserve"> skal have automatisk tidsbegræn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ning,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sensor, trykknap</w:t>
            </w:r>
            <w:r>
              <w:rPr>
                <w:rFonts w:ascii="Verdana" w:hAnsi="Verdana"/>
                <w:sz w:val="18"/>
                <w:szCs w:val="18"/>
              </w:rPr>
              <w:t xml:space="preserve"> eller være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vandfrie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for at undgå unødigt vandspild.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Alle virksomhedens urinaler er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vandfrie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Vandflowet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fra brusere må ikke overstige </w:t>
            </w:r>
            <w:smartTag w:uri="urn:schemas-microsoft-com:office:smarttags" w:element="metricconverter">
              <w:smartTagPr>
                <w:attr w:name="ProductID" w:val="9 liter"/>
              </w:smartTagPr>
              <w:r w:rsidRPr="009C39C1">
                <w:rPr>
                  <w:rFonts w:ascii="Verdana" w:hAnsi="Verdana"/>
                  <w:sz w:val="18"/>
                  <w:szCs w:val="18"/>
                </w:rPr>
                <w:t>9 liter</w:t>
              </w:r>
            </w:smartTag>
            <w:r w:rsidRPr="009C39C1">
              <w:rPr>
                <w:rFonts w:ascii="Verdana" w:hAnsi="Verdana"/>
                <w:sz w:val="18"/>
                <w:szCs w:val="18"/>
              </w:rPr>
              <w:t xml:space="preserve"> pr. minut.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Vandflowet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for nyindkøbte håndvaskarmat</w:t>
            </w:r>
            <w:r w:rsidRPr="009C39C1">
              <w:rPr>
                <w:rFonts w:ascii="Verdana" w:hAnsi="Verdana"/>
                <w:sz w:val="18"/>
                <w:szCs w:val="18"/>
              </w:rPr>
              <w:t>u</w:t>
            </w:r>
            <w:r w:rsidRPr="009C39C1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er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samt ved offentlige håndvaske må ikke overstige 4 liter pr. minut. og for værelse</w:t>
            </w:r>
            <w:r w:rsidRPr="009C39C1">
              <w:rPr>
                <w:rFonts w:ascii="Verdana" w:hAnsi="Verdana"/>
                <w:sz w:val="18"/>
                <w:szCs w:val="18"/>
              </w:rPr>
              <w:t>s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håndvaske ikke </w:t>
            </w:r>
            <w:proofErr w:type="gramStart"/>
            <w:r w:rsidRPr="009C39C1">
              <w:rPr>
                <w:rFonts w:ascii="Verdana" w:hAnsi="Verdana"/>
                <w:sz w:val="18"/>
                <w:szCs w:val="18"/>
              </w:rPr>
              <w:t>over</w:t>
            </w:r>
            <w:r>
              <w:rPr>
                <w:rFonts w:ascii="Verdana" w:hAnsi="Verdana"/>
                <w:sz w:val="18"/>
                <w:szCs w:val="18"/>
              </w:rPr>
              <w:t>stige</w:t>
            </w:r>
            <w:proofErr w:type="gramEnd"/>
            <w:r w:rsidRPr="009C39C1">
              <w:rPr>
                <w:rFonts w:ascii="Verdana" w:hAnsi="Verdana"/>
                <w:sz w:val="18"/>
                <w:szCs w:val="18"/>
              </w:rPr>
              <w:t xml:space="preserve"> 6 liter pr. minut.</w:t>
            </w:r>
          </w:p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Vandhaner til karbad, ved køkken- og reng</w:t>
            </w:r>
            <w:r w:rsidRPr="009C39C1">
              <w:rPr>
                <w:rFonts w:ascii="Verdana" w:hAnsi="Verdana" w:cs="Arial"/>
                <w:sz w:val="18"/>
                <w:szCs w:val="18"/>
              </w:rPr>
              <w:t>ø</w:t>
            </w:r>
            <w:r w:rsidRPr="009C39C1">
              <w:rPr>
                <w:rFonts w:ascii="Verdana" w:hAnsi="Verdana" w:cs="Arial"/>
                <w:sz w:val="18"/>
                <w:szCs w:val="18"/>
              </w:rPr>
              <w:t>ringsvask er undtaget af dette krav.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3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Vandflowet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fra håndvaskarmaturer på alle værelser må ikke overstige 4 liter pr. minut.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4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5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Der er sensorer på de ofte brugte og centralt placere</w:t>
            </w:r>
            <w:r>
              <w:rPr>
                <w:rFonts w:ascii="Verdana" w:hAnsi="Verdana"/>
                <w:sz w:val="18"/>
                <w:szCs w:val="18"/>
              </w:rPr>
              <w:t>de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offentlige toiletters håndvaske.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2F4B4F" w:rsidTr="007168E6">
        <w:trPr>
          <w:trHeight w:val="5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4.x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pStyle w:val="Listeafsnit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Brusere skal have automatisk tænd sluk /m censorer eller bruserne har trykknapsystem for vandtilførsel.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color w:val="000000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pStyle w:val="Listeafsnit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2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Nyindkøbte hætte- og tunnelopvaskemask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ner må maksimalt indtage </w:t>
            </w:r>
            <w:smartTag w:uri="urn:schemas-microsoft-com:office:smarttags" w:element="metricconverter">
              <w:smartTagPr>
                <w:attr w:name="ProductID" w:val="3,5 liter"/>
              </w:smartTagPr>
              <w:r w:rsidRPr="009C39C1">
                <w:rPr>
                  <w:rFonts w:ascii="Verdana" w:hAnsi="Verdana"/>
                  <w:sz w:val="18"/>
                  <w:szCs w:val="18"/>
                </w:rPr>
                <w:t>3,5 liter</w:t>
              </w:r>
            </w:smartTag>
            <w:r w:rsidRPr="009C39C1">
              <w:rPr>
                <w:rFonts w:ascii="Verdana" w:hAnsi="Verdana"/>
                <w:sz w:val="18"/>
                <w:szCs w:val="18"/>
              </w:rPr>
              <w:t xml:space="preserve"> vand pr. kurv.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2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Ny traditionel opvaskemaskine skal have Energimærke A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71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.32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Ved opvaskemaskiner skal der opsættes skiltning om, hvordan den pågældende m</w:t>
            </w:r>
            <w:r w:rsidRPr="009C39C1">
              <w:rPr>
                <w:rFonts w:ascii="Verdana" w:hAnsi="Verdana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sz w:val="18"/>
                <w:szCs w:val="18"/>
              </w:rPr>
              <w:t>skine anvendes, så vand- og energiforbruget minimeres.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2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Der skal være et-grebs håndbruser i køkk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net.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2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4.40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Regnvand opsamles og anvendes som gråt vand til f.eks. wc-cisterner, vanding og li</w:t>
            </w:r>
            <w:r w:rsidRPr="009C39C1">
              <w:rPr>
                <w:rFonts w:ascii="Verdana" w:hAnsi="Verdana"/>
                <w:sz w:val="18"/>
                <w:szCs w:val="18"/>
              </w:rPr>
              <w:t>g</w:t>
            </w:r>
            <w:r w:rsidRPr="009C39C1">
              <w:rPr>
                <w:rFonts w:ascii="Verdana" w:hAnsi="Verdana"/>
                <w:sz w:val="18"/>
                <w:szCs w:val="18"/>
              </w:rPr>
              <w:t>nende.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7A0338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4C2FF5" w:rsidRDefault="004C2FF5" w:rsidP="004C2FF5"/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4C2FF5" w:rsidRPr="009C39C1" w:rsidTr="00BC618A">
        <w:trPr>
          <w:trHeight w:val="26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sz w:val="18"/>
                <w:szCs w:val="18"/>
              </w:rPr>
              <w:br w:type="page"/>
            </w: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Vask og rengøring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kommentarer</w:t>
            </w:r>
          </w:p>
        </w:tc>
      </w:tr>
      <w:tr w:rsidR="004C2FF5" w:rsidRPr="009C39C1" w:rsidTr="007168E6">
        <w:trPr>
          <w:trHeight w:val="6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har dispenser for hånds</w:t>
            </w:r>
            <w:r w:rsidRPr="009C39C1">
              <w:rPr>
                <w:rFonts w:ascii="Verdana" w:hAnsi="Verdana"/>
                <w:sz w:val="18"/>
                <w:szCs w:val="18"/>
              </w:rPr>
              <w:t>æ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be/shampoo.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7947F2">
              <w:rPr>
                <w:rFonts w:ascii="Verdana" w:hAnsi="Verdana"/>
                <w:sz w:val="18"/>
                <w:szCs w:val="18"/>
              </w:rPr>
              <w:t>Virksomheden undgår duftspray og parfume i plejeprodukter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2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7947F2" w:rsidRDefault="004C2FF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7947F2" w:rsidRDefault="004C2FF5" w:rsidP="007168E6">
            <w:pPr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17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5.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Rengørings- og vaskemidler må ikke ind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holde stoffer, som findes på Green Keys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Leverandør-ark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for ”Vask og rengøring”. 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50 % af de mest anvendte rengøringspr</w:t>
            </w:r>
            <w:r w:rsidRPr="009C39C1">
              <w:rPr>
                <w:rFonts w:ascii="Verdana" w:hAnsi="Verdana" w:cs="Arial"/>
                <w:sz w:val="18"/>
                <w:szCs w:val="18"/>
              </w:rPr>
              <w:t>o</w:t>
            </w:r>
            <w:r w:rsidRPr="009C39C1">
              <w:rPr>
                <w:rFonts w:ascii="Verdana" w:hAnsi="Verdana" w:cs="Arial"/>
                <w:sz w:val="18"/>
                <w:szCs w:val="18"/>
              </w:rPr>
              <w:t>dukttyper skal være miljømærkede produ</w:t>
            </w:r>
            <w:r w:rsidRPr="009C39C1">
              <w:rPr>
                <w:rFonts w:ascii="Verdana" w:hAnsi="Verdana" w:cs="Arial"/>
                <w:sz w:val="18"/>
                <w:szCs w:val="18"/>
              </w:rPr>
              <w:t>k</w:t>
            </w:r>
            <w:r w:rsidRPr="009C39C1">
              <w:rPr>
                <w:rFonts w:ascii="Verdana" w:hAnsi="Verdana" w:cs="Arial"/>
                <w:sz w:val="18"/>
                <w:szCs w:val="18"/>
              </w:rPr>
              <w:t>ter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9C39C1">
              <w:rPr>
                <w:rFonts w:ascii="Verdana" w:hAnsi="Verdana"/>
                <w:sz w:val="18"/>
                <w:szCs w:val="18"/>
              </w:rPr>
              <w:br/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Eksternt rengøringsfirma skal dokumentere, at de anvendte rengøringsmidler lever op til Green Keys krav.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 xml:space="preserve">90 % af rengøringsprodukttyperne </w:t>
            </w:r>
            <w:r>
              <w:rPr>
                <w:rFonts w:ascii="Verdana" w:hAnsi="Verdana" w:cs="Arial"/>
                <w:sz w:val="18"/>
                <w:szCs w:val="18"/>
              </w:rPr>
              <w:t>er</w:t>
            </w:r>
            <w:r w:rsidRPr="009C39C1">
              <w:rPr>
                <w:rFonts w:ascii="Verdana" w:hAnsi="Verdana" w:cs="Arial"/>
                <w:sz w:val="18"/>
                <w:szCs w:val="18"/>
              </w:rPr>
              <w:t xml:space="preserve"> milj</w:t>
            </w:r>
            <w:r w:rsidRPr="009C39C1">
              <w:rPr>
                <w:rFonts w:ascii="Verdana" w:hAnsi="Verdana" w:cs="Arial"/>
                <w:sz w:val="18"/>
                <w:szCs w:val="18"/>
              </w:rPr>
              <w:t>ø</w:t>
            </w:r>
            <w:r w:rsidRPr="009C39C1">
              <w:rPr>
                <w:rFonts w:ascii="Verdana" w:hAnsi="Verdana" w:cs="Arial"/>
                <w:sz w:val="18"/>
                <w:szCs w:val="18"/>
              </w:rPr>
              <w:t>mærkede produkter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6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5.</w:t>
            </w: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Rengøringsmidler, vaskemidler, sæbe etc. skal indkøbes, anvendes og doseres, så de påvirker miljøet mindst muligt.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EF3E4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9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D96D07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D96D07">
              <w:rPr>
                <w:rFonts w:ascii="Verdana" w:hAnsi="Verdana" w:cs="Arial"/>
                <w:sz w:val="18"/>
                <w:szCs w:val="18"/>
              </w:rPr>
              <w:t xml:space="preserve">Virksomheden </w:t>
            </w:r>
            <w:r>
              <w:rPr>
                <w:rFonts w:ascii="Verdana" w:hAnsi="Verdana" w:cs="Arial"/>
                <w:sz w:val="18"/>
                <w:szCs w:val="18"/>
              </w:rPr>
              <w:t xml:space="preserve">benytter et </w:t>
            </w:r>
            <w:r w:rsidRPr="00D96D07">
              <w:rPr>
                <w:rFonts w:ascii="Verdana" w:hAnsi="Verdana" w:cs="Arial"/>
                <w:sz w:val="18"/>
                <w:szCs w:val="18"/>
              </w:rPr>
              <w:t>automatisk dos</w:t>
            </w:r>
            <w:r w:rsidRPr="00D96D07">
              <w:rPr>
                <w:rFonts w:ascii="Verdana" w:hAnsi="Verdana" w:cs="Arial"/>
                <w:sz w:val="18"/>
                <w:szCs w:val="18"/>
              </w:rPr>
              <w:t>e</w:t>
            </w:r>
            <w:r w:rsidRPr="00D96D07">
              <w:rPr>
                <w:rFonts w:ascii="Verdana" w:hAnsi="Verdana" w:cs="Arial"/>
                <w:sz w:val="18"/>
                <w:szCs w:val="18"/>
              </w:rPr>
              <w:t>ringssystem for rengøringsmidler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point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6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Medarbejdere der står for rengøring og vask skal informeres </w:t>
            </w:r>
            <w:r>
              <w:rPr>
                <w:rFonts w:ascii="Verdana" w:hAnsi="Verdana"/>
                <w:sz w:val="18"/>
                <w:szCs w:val="18"/>
              </w:rPr>
              <w:t>om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korrekt brug og dosering af produkterne.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bruger primært fiberklude – gerne miljømærket - til rengøring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6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Desinfektionsmidler må kun bruges, hvor det er nødvendigt og med henvisning til gælde</w:t>
            </w:r>
            <w:r w:rsidRPr="009C39C1">
              <w:rPr>
                <w:rFonts w:ascii="Verdana" w:hAnsi="Verdana"/>
                <w:sz w:val="18"/>
                <w:szCs w:val="18"/>
              </w:rPr>
              <w:t>n</w:t>
            </w:r>
            <w:r w:rsidRPr="009C39C1">
              <w:rPr>
                <w:rFonts w:ascii="Verdana" w:hAnsi="Verdana"/>
                <w:sz w:val="18"/>
                <w:szCs w:val="18"/>
              </w:rPr>
              <w:t>de hygiejnelovgivning.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2F4B4F" w:rsidTr="007168E6">
        <w:trPr>
          <w:trHeight w:val="6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5.17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numPr>
                <w:ilvl w:val="12"/>
                <w:numId w:val="0"/>
              </w:num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bCs/>
                <w:color w:val="000000"/>
                <w:sz w:val="18"/>
                <w:szCs w:val="18"/>
              </w:rPr>
              <w:t>Rengøringsplanen for idrætsanlægget skal justeres i forhold til behov og brug af anlæ</w:t>
            </w:r>
            <w:r w:rsidRPr="002F4B4F">
              <w:rPr>
                <w:rFonts w:ascii="Verdana" w:hAnsi="Verdana"/>
                <w:bCs/>
                <w:color w:val="000000"/>
                <w:sz w:val="18"/>
                <w:szCs w:val="18"/>
              </w:rPr>
              <w:t>g</w:t>
            </w:r>
            <w:r w:rsidRPr="002F4B4F">
              <w:rPr>
                <w:rFonts w:ascii="Verdana" w:hAnsi="Verdana"/>
                <w:bCs/>
                <w:color w:val="000000"/>
                <w:sz w:val="18"/>
                <w:szCs w:val="18"/>
              </w:rPr>
              <w:t>get mindst hver andet år.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color w:val="000000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color w:val="000000"/>
              </w:rPr>
            </w:pP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6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Papirhåndklæder og toiletpapir skal være fremstillet af ikke-klorbleget papir eller af miljømærket papir.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6639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83165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4C2FF5" w:rsidRDefault="004C2FF5" w:rsidP="004C2FF5">
      <w:r>
        <w:br w:type="page"/>
      </w:r>
    </w:p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4C2FF5" w:rsidRPr="009C39C1" w:rsidTr="00BC618A">
        <w:trPr>
          <w:trHeight w:val="2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Affald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kommentarer</w:t>
            </w:r>
          </w:p>
        </w:tc>
      </w:tr>
      <w:tr w:rsidR="004C2FF5" w:rsidRPr="009C39C1" w:rsidTr="007168E6">
        <w:trPr>
          <w:trHeight w:val="7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Virksomheden skal have udarbejdet en sel</w:t>
            </w:r>
            <w:r w:rsidRPr="009C39C1">
              <w:rPr>
                <w:rFonts w:ascii="Verdana" w:hAnsi="Verdana" w:cs="Arial"/>
                <w:sz w:val="18"/>
                <w:szCs w:val="18"/>
              </w:rPr>
              <w:t>v</w:t>
            </w:r>
            <w:r w:rsidRPr="009C39C1">
              <w:rPr>
                <w:rFonts w:ascii="Verdana" w:hAnsi="Verdana" w:cs="Arial"/>
                <w:sz w:val="18"/>
                <w:szCs w:val="18"/>
              </w:rPr>
              <w:t>stændig affaldsplan senest 1 år efter tildeli</w:t>
            </w:r>
            <w:r w:rsidRPr="009C39C1">
              <w:rPr>
                <w:rFonts w:ascii="Verdana" w:hAnsi="Verdana" w:cs="Arial"/>
                <w:sz w:val="18"/>
                <w:szCs w:val="18"/>
              </w:rPr>
              <w:t>n</w:t>
            </w:r>
            <w:r w:rsidRPr="009C39C1">
              <w:rPr>
                <w:rFonts w:ascii="Verdana" w:hAnsi="Verdana" w:cs="Arial"/>
                <w:sz w:val="18"/>
                <w:szCs w:val="18"/>
              </w:rPr>
              <w:t>gen, og den skal opdateres hvert 5. år.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8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6.1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skal sortere affaldet i de fra</w:t>
            </w:r>
            <w:r w:rsidRPr="009C39C1">
              <w:rPr>
                <w:rFonts w:ascii="Verdana" w:hAnsi="Verdana"/>
                <w:sz w:val="18"/>
                <w:szCs w:val="18"/>
              </w:rPr>
              <w:t>k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tioner, der findes indsamlingsmuligheder for i virksomhedens hjemkommune. 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Foruden miljøfarligt affald skal affaldet min. opdeles i 4 fraktioner. Se 6.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11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 xml:space="preserve"> om miljøfa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ligt affald.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7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Miljøfarligt affald såsom batterier, lysstofrør, E-pærer, maling, kemikalier, hårdhvidvare etc. skal opbevares forsvarligt i separate beholdere og bringes til godkendte modt</w:t>
            </w:r>
            <w:r w:rsidRPr="009C39C1">
              <w:rPr>
                <w:rFonts w:ascii="Verdana" w:hAnsi="Verdana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sz w:val="18"/>
                <w:szCs w:val="18"/>
              </w:rPr>
              <w:t>geanlæg.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Grønt affald </w:t>
            </w:r>
            <w:r w:rsidRPr="009C39C1">
              <w:rPr>
                <w:rFonts w:ascii="Verdana" w:hAnsi="Verdana"/>
                <w:sz w:val="18"/>
                <w:szCs w:val="18"/>
              </w:rPr>
              <w:t>komposteres.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BB1367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1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BB1367" w:rsidRDefault="004C2FF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BB1367" w:rsidRDefault="004C2FF5" w:rsidP="007168E6">
            <w:pPr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</w:pP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70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Der skal opsættes letforståelig kildesort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ringsinformation for personalet - gerne med illustrationer og på flere sprog.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9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Gæsterne skal have mulighed for at sortere deres affald ved at </w:t>
            </w:r>
            <w:r w:rsidRPr="009C39C1">
              <w:rPr>
                <w:rFonts w:ascii="Verdana" w:hAnsi="Verdana"/>
                <w:iCs/>
                <w:sz w:val="18"/>
                <w:szCs w:val="18"/>
              </w:rPr>
              <w:t xml:space="preserve">anvise, hvor gæsterne kan aflevere papir, brugte batterier og evt. andet affald til genbrug.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94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Hvor det er relevant skal virksomheden etablere aftaler med leverandørerne omkring afhentning af transportemballage og så vidt muligt andre former for emballage.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10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Engangsservice såsom glas, tallerkner og bestik må alene anvendes ved servering i badearealer, ved kaffe- og vandautomater og ved særlige arrangementer som i forbi</w:t>
            </w:r>
            <w:r w:rsidRPr="009C39C1">
              <w:rPr>
                <w:rFonts w:ascii="Verdana" w:hAnsi="Verdana"/>
                <w:sz w:val="18"/>
                <w:szCs w:val="18"/>
              </w:rPr>
              <w:t>n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delse med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dinér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transportable.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714C2E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714C2E">
              <w:rPr>
                <w:rFonts w:ascii="Verdana" w:hAnsi="Verdana"/>
                <w:sz w:val="18"/>
                <w:szCs w:val="18"/>
              </w:rPr>
              <w:t>Virksomheden bruger ikke portionspakker i forbindelse med servering med undtagelse af smørbare mejeriprodukter (smør, ost), ch</w:t>
            </w:r>
            <w:r w:rsidRPr="00714C2E">
              <w:rPr>
                <w:rFonts w:ascii="Verdana" w:hAnsi="Verdana"/>
                <w:sz w:val="18"/>
                <w:szCs w:val="18"/>
              </w:rPr>
              <w:t>o</w:t>
            </w:r>
            <w:r w:rsidRPr="00714C2E">
              <w:rPr>
                <w:rFonts w:ascii="Verdana" w:hAnsi="Verdana"/>
                <w:sz w:val="18"/>
                <w:szCs w:val="18"/>
              </w:rPr>
              <w:t>koladesmør og marmelade.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1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Der indkøbes miljømærkede genopladelige batterier, hvor det er muligt.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1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Det indkøbes miljømærkede tonerpatroner til printere m.v., som efter brug sendes til ge</w:t>
            </w:r>
            <w:r w:rsidRPr="009C39C1">
              <w:rPr>
                <w:rFonts w:ascii="Verdana" w:hAnsi="Verdana"/>
                <w:sz w:val="18"/>
                <w:szCs w:val="18"/>
              </w:rPr>
              <w:t>n</w:t>
            </w:r>
            <w:r w:rsidRPr="009C39C1">
              <w:rPr>
                <w:rFonts w:ascii="Verdana" w:hAnsi="Verdana"/>
                <w:sz w:val="18"/>
                <w:szCs w:val="18"/>
              </w:rPr>
              <w:t>påfyldning.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1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5E377A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4E3277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4C2FF5" w:rsidRDefault="004C2FF5" w:rsidP="004C2FF5">
      <w:r>
        <w:br w:type="page"/>
      </w:r>
    </w:p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4C2FF5" w:rsidRPr="009C39C1" w:rsidTr="00BC618A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Energi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kommentarer</w:t>
            </w:r>
          </w:p>
        </w:tc>
      </w:tr>
      <w:tr w:rsidR="004C2FF5" w:rsidRPr="002F4B4F" w:rsidTr="007168E6">
        <w:trPr>
          <w:trHeight w:val="59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Det samlede elforbrug skal aflæses mindst én gang ugentlig, og der udarbejdes nøgletal hvert kvartal.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color w:val="000000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color w:val="000000"/>
              </w:rPr>
            </w:pP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3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Til gennemførelse af energistyring er der opsat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elbimålere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på væsentlige områder.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14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pStyle w:val="Listeafsnit1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 xml:space="preserve">Virksomheden skal hvert 5 år iværksætte et </w:t>
            </w:r>
            <w:proofErr w:type="spellStart"/>
            <w:r w:rsidRPr="009C39C1">
              <w:rPr>
                <w:rFonts w:ascii="Verdana" w:hAnsi="Verdana" w:cs="Arial"/>
                <w:sz w:val="18"/>
                <w:szCs w:val="18"/>
              </w:rPr>
              <w:t>energisyn</w:t>
            </w:r>
            <w:proofErr w:type="spellEnd"/>
            <w:r w:rsidRPr="009C39C1">
              <w:rPr>
                <w:rFonts w:ascii="Verdana" w:hAnsi="Verdana" w:cs="Arial"/>
                <w:sz w:val="18"/>
                <w:szCs w:val="18"/>
              </w:rPr>
              <w:t xml:space="preserve"> i form af energimærkning eller tilsvarende, hvor der fremkommer forslag til energimæssige forbedringer.</w:t>
            </w:r>
          </w:p>
          <w:p w:rsidR="004C2FF5" w:rsidRPr="000313F5" w:rsidRDefault="004C2FF5" w:rsidP="007168E6">
            <w:pPr>
              <w:pStyle w:val="Listeafsnit1"/>
              <w:autoSpaceDE w:val="0"/>
              <w:autoSpaceDN w:val="0"/>
              <w:adjustRightInd w:val="0"/>
              <w:ind w:left="0"/>
              <w:rPr>
                <w:rFonts w:ascii="Verdana" w:hAnsi="Verdana" w:cs="Arial"/>
                <w:i/>
                <w:sz w:val="18"/>
                <w:szCs w:val="18"/>
              </w:rPr>
            </w:pPr>
            <w:r w:rsidRPr="009C39C1">
              <w:rPr>
                <w:rFonts w:ascii="Verdana" w:hAnsi="Verdana" w:cs="Arial"/>
                <w:i/>
                <w:sz w:val="18"/>
                <w:szCs w:val="18"/>
              </w:rPr>
              <w:t>Energi- og energimærkningsrapporter skal indsendes til sekretariatet seneste 3 mdr. efter udarbejdelsen.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2F4B4F" w:rsidTr="007168E6">
        <w:trPr>
          <w:trHeight w:val="132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Virksomheder skal arbejde målrettet med </w:t>
            </w:r>
            <w:proofErr w:type="spellStart"/>
            <w:r w:rsidRPr="002F4B4F">
              <w:rPr>
                <w:rFonts w:ascii="Verdana" w:hAnsi="Verdana" w:cs="Arial"/>
                <w:color w:val="000000"/>
                <w:sz w:val="18"/>
                <w:szCs w:val="18"/>
              </w:rPr>
              <w:t>energisynets</w:t>
            </w:r>
            <w:proofErr w:type="spellEnd"/>
            <w:r w:rsidRPr="002F4B4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og energimærknings forbe</w:t>
            </w:r>
            <w:r w:rsidRPr="002F4B4F">
              <w:rPr>
                <w:rFonts w:ascii="Verdana" w:hAnsi="Verdana" w:cs="Arial"/>
                <w:color w:val="000000"/>
                <w:sz w:val="18"/>
                <w:szCs w:val="18"/>
              </w:rPr>
              <w:t>d</w:t>
            </w:r>
            <w:r w:rsidRPr="002F4B4F">
              <w:rPr>
                <w:rFonts w:ascii="Verdana" w:hAnsi="Verdana" w:cs="Arial"/>
                <w:color w:val="000000"/>
                <w:sz w:val="18"/>
                <w:szCs w:val="18"/>
              </w:rPr>
              <w:t>ringsforslag. Som minimum skal forslag med en tilbagebetalingstid på under 3 år sættes i værk inden 3 år efter rapportens udarbejde</w:t>
            </w:r>
            <w:r w:rsidRPr="002F4B4F">
              <w:rPr>
                <w:rFonts w:ascii="Verdana" w:hAnsi="Verdana" w:cs="Arial"/>
                <w:color w:val="000000"/>
                <w:sz w:val="18"/>
                <w:szCs w:val="18"/>
              </w:rPr>
              <w:t>l</w:t>
            </w:r>
            <w:r w:rsidRPr="002F4B4F">
              <w:rPr>
                <w:rFonts w:ascii="Verdana" w:hAnsi="Verdana" w:cs="Arial"/>
                <w:color w:val="000000"/>
                <w:sz w:val="18"/>
                <w:szCs w:val="18"/>
              </w:rPr>
              <w:t>se, hvis kommunen eller virksomheden kan skaffe finansiering hertil.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color w:val="000000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color w:val="000000"/>
              </w:rPr>
            </w:pP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7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Varmestyring forefindes, så varmen slukkes eller sænkes til 18 grader, når værelser, ferielejligheder eller feriehuse ikke er udlej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de.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66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installeret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CTS-anlæg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til styring af varme, belysning og andre særligt energifo</w:t>
            </w:r>
            <w:r w:rsidRPr="009C39C1">
              <w:rPr>
                <w:rFonts w:ascii="Verdana" w:hAnsi="Verdana"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sz w:val="18"/>
                <w:szCs w:val="18"/>
              </w:rPr>
              <w:t>brugende anlæg.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5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84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1-lags vinduer i opvarmede lokaler skal s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nest 1 år efter tildeling af Green Key være udstyret med flere lag glas eller lavenergir</w:t>
            </w:r>
            <w:r w:rsidRPr="009C39C1">
              <w:rPr>
                <w:rFonts w:ascii="Verdana" w:hAnsi="Verdana"/>
                <w:sz w:val="18"/>
                <w:szCs w:val="18"/>
              </w:rPr>
              <w:t>u</w:t>
            </w:r>
            <w:r w:rsidRPr="009C39C1">
              <w:rPr>
                <w:rFonts w:ascii="Verdana" w:hAnsi="Verdana"/>
                <w:sz w:val="18"/>
                <w:szCs w:val="18"/>
              </w:rPr>
              <w:t>der.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3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Opvarmede bygninger </w:t>
            </w:r>
            <w:r>
              <w:rPr>
                <w:rFonts w:ascii="Verdana" w:hAnsi="Verdana"/>
                <w:sz w:val="18"/>
                <w:szCs w:val="18"/>
              </w:rPr>
              <w:t>er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ordentlig isoleret.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Jf. kriterium 7.4 skal alle isoleringsforslag fra energimærkningen med en tilbagebetaling</w:t>
            </w:r>
            <w:r w:rsidRPr="009C39C1">
              <w:rPr>
                <w:rFonts w:ascii="Verdana" w:hAnsi="Verdana"/>
                <w:sz w:val="18"/>
                <w:szCs w:val="18"/>
              </w:rPr>
              <w:t>s</w:t>
            </w:r>
            <w:r w:rsidRPr="009C39C1">
              <w:rPr>
                <w:rFonts w:ascii="Verdana" w:hAnsi="Verdana"/>
                <w:sz w:val="18"/>
                <w:szCs w:val="18"/>
              </w:rPr>
              <w:t>tid på under 3 år iværksættes.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5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3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Varmtvandsrør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skal </w:t>
            </w:r>
            <w:r>
              <w:rPr>
                <w:rFonts w:ascii="Verdana" w:hAnsi="Verdana"/>
                <w:sz w:val="18"/>
                <w:szCs w:val="18"/>
              </w:rPr>
              <w:t xml:space="preserve">være </w:t>
            </w:r>
            <w:r w:rsidRPr="009C39C1">
              <w:rPr>
                <w:rFonts w:ascii="Verdana" w:hAnsi="Verdana"/>
                <w:sz w:val="18"/>
                <w:szCs w:val="18"/>
              </w:rPr>
              <w:t>isole</w:t>
            </w:r>
            <w:r>
              <w:rPr>
                <w:rFonts w:ascii="Verdana" w:hAnsi="Verdana"/>
                <w:sz w:val="18"/>
                <w:szCs w:val="18"/>
              </w:rPr>
              <w:t>ret</w:t>
            </w:r>
            <w:r w:rsidRPr="009C39C1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1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Der opvarmes </w:t>
            </w:r>
            <w:r>
              <w:rPr>
                <w:rFonts w:ascii="Verdana" w:hAnsi="Verdana"/>
                <w:sz w:val="18"/>
                <w:szCs w:val="18"/>
              </w:rPr>
              <w:t xml:space="preserve">ikke </w:t>
            </w:r>
            <w:r w:rsidRPr="009C39C1">
              <w:rPr>
                <w:rFonts w:ascii="Verdana" w:hAnsi="Verdana"/>
                <w:sz w:val="18"/>
                <w:szCs w:val="18"/>
              </w:rPr>
              <w:t>med direkte virkende elvarme, såsom el-paneler eller el-radiatorer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F34255" w:rsidTr="007168E6">
        <w:trPr>
          <w:trHeight w:val="4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F3425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/>
                <w:sz w:val="18"/>
                <w:szCs w:val="18"/>
              </w:rPr>
              <w:t>7.1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F3425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/>
                <w:sz w:val="18"/>
                <w:szCs w:val="18"/>
              </w:rPr>
              <w:t>Virksomheden har automatisk sluk af varme og aircondition ved åbne vinduer.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F34255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F34255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F34255" w:rsidRDefault="004C2FF5" w:rsidP="007168E6">
            <w:pPr>
              <w:rPr>
                <w:sz w:val="18"/>
                <w:szCs w:val="18"/>
              </w:rPr>
            </w:pPr>
            <w:r w:rsidRPr="00F34255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F34255" w:rsidRDefault="004C2FF5" w:rsidP="007168E6">
            <w:pPr>
              <w:jc w:val="center"/>
            </w:pPr>
            <w:r w:rsidRPr="00F34255">
              <w:rPr>
                <w:rFonts w:ascii="Verdana" w:hAnsi="Verdana" w:cs="Verdana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F34255" w:rsidRDefault="004C2FF5" w:rsidP="007168E6">
            <w:r w:rsidRPr="00F34255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F34255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F34255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F34255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F34255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61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Virksomheden har egen vedvarende energi produktion (solvarmeanlæg, solcelleanlæg,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biobrændselsfyr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>, jordvarme eller vindmølle).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5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25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Ventilationsanlæg, kedler og evt. klimaanlæg skal rengøres jævnligt og efterses mindst én gang om året. Fedtfiltre og andet udstyr rengøres og vedligeholdes efter de tekniske anvisninger og hygiejnelovgivningens b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stemmelser.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9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7.21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Der skal senest 6 måneder efter tildeling af Green Key være indført styring af ventilation så den nedreguleres/slukkes i fællesarealer og køkken, når disse områder ikke benyttes.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Obligatorisk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Nyindkøbte klimaanlæg</w:t>
            </w:r>
            <w:r>
              <w:rPr>
                <w:rFonts w:ascii="Verdana" w:hAnsi="Verdana"/>
                <w:sz w:val="18"/>
                <w:szCs w:val="18"/>
              </w:rPr>
              <w:t xml:space="preserve"> (aircondition)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eller varmepumper skal have et lavt energifo</w:t>
            </w:r>
            <w:r w:rsidRPr="009C39C1">
              <w:rPr>
                <w:rFonts w:ascii="Verdana" w:hAnsi="Verdana"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sz w:val="18"/>
                <w:szCs w:val="18"/>
              </w:rPr>
              <w:t>brug, og klimaanlæg på under 12 kW skal have energimærke 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3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7.</w:t>
            </w: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 xml:space="preserve">Nyindkøbte køleanlæg </w:t>
            </w:r>
            <w:r>
              <w:rPr>
                <w:rFonts w:ascii="Verdana" w:hAnsi="Verdana" w:cs="Arial"/>
                <w:sz w:val="18"/>
                <w:szCs w:val="18"/>
              </w:rPr>
              <w:t xml:space="preserve">og varmepumper </w:t>
            </w:r>
            <w:r w:rsidRPr="009C39C1">
              <w:rPr>
                <w:rFonts w:ascii="Verdana" w:hAnsi="Verdana" w:cs="Arial"/>
                <w:sz w:val="18"/>
                <w:szCs w:val="18"/>
              </w:rPr>
              <w:t>må ikke indeholde CFC og HCFC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Der </w:t>
            </w:r>
            <w:r>
              <w:rPr>
                <w:rFonts w:ascii="Verdana" w:hAnsi="Verdana"/>
                <w:sz w:val="18"/>
                <w:szCs w:val="18"/>
              </w:rPr>
              <w:t xml:space="preserve">er </w:t>
            </w:r>
            <w:r w:rsidRPr="009C39C1">
              <w:rPr>
                <w:rFonts w:ascii="Verdana" w:hAnsi="Verdana"/>
                <w:sz w:val="18"/>
                <w:szCs w:val="18"/>
              </w:rPr>
              <w:t>ops</w:t>
            </w:r>
            <w:r>
              <w:rPr>
                <w:rFonts w:ascii="Verdana" w:hAnsi="Verdana"/>
                <w:sz w:val="18"/>
                <w:szCs w:val="18"/>
              </w:rPr>
              <w:t>at v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armeveksler til opvarmning af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udeluft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til ventilationsanlægget.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2F4B4F" w:rsidTr="007168E6">
        <w:trPr>
          <w:trHeight w:val="4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7.xx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Vandvarmevekslere afkalkes mindst én gang årligt.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color w:val="000000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color w:val="000000"/>
              </w:rPr>
            </w:pP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  <w:tr w:rsidR="004C2FF5" w:rsidRPr="002F4B4F" w:rsidTr="007168E6">
        <w:trPr>
          <w:trHeight w:val="4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7.xx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Ventilationsanlægget og cirkulationspumpe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r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ne skal behovsstyres.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color w:val="000000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color w:val="000000"/>
              </w:rPr>
            </w:pP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  <w:tr w:rsidR="004C2FF5" w:rsidRPr="002F4B4F" w:rsidTr="007168E6">
        <w:trPr>
          <w:trHeight w:val="4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7.xx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Ved nyindkøb skal ventilationsanlægget kunne recirkulere luften, og cirkulationsm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torer skal være regulerbare.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color w:val="000000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color w:val="000000"/>
              </w:rPr>
            </w:pP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  <w:tr w:rsidR="004C2FF5" w:rsidRPr="002F4B4F" w:rsidTr="007168E6">
        <w:trPr>
          <w:trHeight w:val="4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7.xx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Ventilationsanlægget skal være udstyret med energioptimal ventilator og energisp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remotor.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color w:val="000000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color w:val="000000"/>
              </w:rPr>
            </w:pP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5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Køle-, fryse og varmeskabe (rum) samt ovne skal være forsynet med intakte tætningsl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ster.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56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9C39C1">
              <w:rPr>
                <w:rFonts w:ascii="Verdana" w:hAnsi="Verdana"/>
                <w:sz w:val="18"/>
                <w:szCs w:val="18"/>
              </w:rPr>
              <w:t>yindkøb</w:t>
            </w:r>
            <w:r>
              <w:rPr>
                <w:rFonts w:ascii="Verdana" w:hAnsi="Verdana"/>
                <w:sz w:val="18"/>
                <w:szCs w:val="18"/>
              </w:rPr>
              <w:t>te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minibarer må ikke </w:t>
            </w:r>
            <w:r>
              <w:rPr>
                <w:rFonts w:ascii="Verdana" w:hAnsi="Verdana"/>
                <w:sz w:val="18"/>
                <w:szCs w:val="18"/>
              </w:rPr>
              <w:t>have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et større energiforbrug end 0,75 kWh/døgn.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5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Køleskabe slukkes, når ferielejligheder og feriehuse i en periode af mindst en uge ikke er udlejede.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skal undgå unødig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forbrug af lys ved optimal brug af dagslys, sensorer, nøglekort, skumringsanlæg, automatisk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ly</w:t>
            </w:r>
            <w:r w:rsidRPr="009C39C1">
              <w:rPr>
                <w:rFonts w:ascii="Verdana" w:hAnsi="Verdana"/>
                <w:sz w:val="18"/>
                <w:szCs w:val="18"/>
              </w:rPr>
              <w:t>s</w:t>
            </w:r>
            <w:r w:rsidRPr="009C39C1">
              <w:rPr>
                <w:rFonts w:ascii="Verdana" w:hAnsi="Verdana"/>
                <w:sz w:val="18"/>
                <w:szCs w:val="18"/>
              </w:rPr>
              <w:t>dæmper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mm.</w:t>
            </w:r>
          </w:p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/>
                <w:i/>
                <w:sz w:val="18"/>
                <w:szCs w:val="18"/>
              </w:rPr>
            </w:pPr>
            <w:r w:rsidRPr="009C39C1">
              <w:rPr>
                <w:rFonts w:ascii="Verdana" w:hAnsi="Verdana"/>
                <w:i/>
                <w:sz w:val="18"/>
                <w:szCs w:val="18"/>
              </w:rPr>
              <w:t xml:space="preserve">Se retningslinjer i </w:t>
            </w:r>
            <w:proofErr w:type="spellStart"/>
            <w:r w:rsidRPr="009C39C1">
              <w:rPr>
                <w:rFonts w:ascii="Verdana" w:hAnsi="Verdana"/>
                <w:i/>
                <w:sz w:val="18"/>
                <w:szCs w:val="18"/>
              </w:rPr>
              <w:t>KeyLight</w:t>
            </w:r>
            <w:proofErr w:type="spellEnd"/>
            <w:r w:rsidRPr="009C39C1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6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Helv"/>
                <w:sz w:val="18"/>
                <w:szCs w:val="18"/>
              </w:rPr>
              <w:t>50 % af virksomhedens belysning er b</w:t>
            </w:r>
            <w:r w:rsidRPr="009C39C1">
              <w:rPr>
                <w:rFonts w:ascii="Verdana" w:hAnsi="Verdana" w:cs="Helv"/>
                <w:sz w:val="18"/>
                <w:szCs w:val="18"/>
              </w:rPr>
              <w:t>e</w:t>
            </w:r>
            <w:r w:rsidRPr="009C39C1">
              <w:rPr>
                <w:rFonts w:ascii="Verdana" w:hAnsi="Verdana" w:cs="Helv"/>
                <w:sz w:val="18"/>
                <w:szCs w:val="18"/>
              </w:rPr>
              <w:t>hovsstyret</w:t>
            </w:r>
            <w:r>
              <w:rPr>
                <w:rFonts w:ascii="Verdana" w:hAnsi="Verdana" w:cs="Helv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4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73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/>
                <w:iCs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Hvor det er muligt, skal der anvendes la</w:t>
            </w:r>
            <w:r w:rsidRPr="009C39C1">
              <w:rPr>
                <w:rFonts w:ascii="Verdana" w:hAnsi="Verdana"/>
                <w:sz w:val="18"/>
                <w:szCs w:val="18"/>
              </w:rPr>
              <w:t>v</w:t>
            </w:r>
            <w:r w:rsidRPr="009C39C1">
              <w:rPr>
                <w:rFonts w:ascii="Verdana" w:hAnsi="Verdana"/>
                <w:sz w:val="18"/>
                <w:szCs w:val="18"/>
              </w:rPr>
              <w:t>energi lysstofrør, energisparepærer eller LED og n</w:t>
            </w:r>
            <w:r w:rsidRPr="009C39C1">
              <w:rPr>
                <w:rFonts w:ascii="Verdana" w:hAnsi="Verdana"/>
                <w:iCs/>
                <w:sz w:val="18"/>
                <w:szCs w:val="18"/>
              </w:rPr>
              <w:t>yindkøbte energisparepærer skal have energimærke A.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i/>
                <w:sz w:val="18"/>
                <w:szCs w:val="18"/>
              </w:rPr>
              <w:t xml:space="preserve">Se retningslinjer i </w:t>
            </w:r>
            <w:proofErr w:type="spellStart"/>
            <w:r w:rsidRPr="009C39C1">
              <w:rPr>
                <w:rFonts w:ascii="Verdana" w:hAnsi="Verdana"/>
                <w:i/>
                <w:sz w:val="18"/>
                <w:szCs w:val="18"/>
              </w:rPr>
              <w:t>KeyLight</w:t>
            </w:r>
            <w:proofErr w:type="spellEnd"/>
            <w:r w:rsidRPr="009C39C1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36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Helv"/>
                <w:sz w:val="18"/>
                <w:szCs w:val="18"/>
              </w:rPr>
              <w:t>80 % af virksomhedens belysning er la</w:t>
            </w:r>
            <w:r w:rsidRPr="009C39C1">
              <w:rPr>
                <w:rFonts w:ascii="Verdana" w:hAnsi="Verdana" w:cs="Helv"/>
                <w:sz w:val="18"/>
                <w:szCs w:val="18"/>
              </w:rPr>
              <w:t>v</w:t>
            </w:r>
            <w:r w:rsidRPr="009C39C1">
              <w:rPr>
                <w:rFonts w:ascii="Verdana" w:hAnsi="Verdana" w:cs="Helv"/>
                <w:sz w:val="18"/>
                <w:szCs w:val="18"/>
              </w:rPr>
              <w:t>energibelysning</w:t>
            </w:r>
            <w:r>
              <w:rPr>
                <w:rFonts w:ascii="Verdana" w:hAnsi="Verdana" w:cs="Helv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 w:cs="Arial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4 point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7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7.</w:t>
            </w:r>
            <w:r>
              <w:rPr>
                <w:rFonts w:ascii="Verdana" w:hAnsi="Verdana"/>
                <w:sz w:val="18"/>
                <w:szCs w:val="18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Nyindkøbte lysstofrør med enkeltfa</w:t>
            </w:r>
            <w:r w:rsidRPr="009C39C1">
              <w:rPr>
                <w:rFonts w:ascii="Verdana" w:hAnsi="Verdana"/>
                <w:sz w:val="18"/>
                <w:szCs w:val="18"/>
              </w:rPr>
              <w:t>t</w:t>
            </w:r>
            <w:r w:rsidRPr="009C39C1">
              <w:rPr>
                <w:rFonts w:ascii="Verdana" w:hAnsi="Verdana"/>
                <w:sz w:val="18"/>
                <w:szCs w:val="18"/>
              </w:rPr>
              <w:t>ning/energispare-pære må max indeholde 4 mg. kviksølv og dobbeltfatning max 8 mg. kviksølv.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2F4B4F" w:rsidTr="007168E6">
        <w:trPr>
          <w:trHeight w:val="7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7.xx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 xml:space="preserve">Der skal være opsat bevægelsesfølere til </w:t>
            </w:r>
            <w:proofErr w:type="spellStart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rumbelysning</w:t>
            </w:r>
            <w:proofErr w:type="spellEnd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 xml:space="preserve"> i birum, omklædningsrum, opholdsrum og lignende fællesområder.</w:t>
            </w:r>
          </w:p>
          <w:p w:rsidR="004C2FF5" w:rsidRPr="002F4B4F" w:rsidRDefault="004C2FF5" w:rsidP="007168E6">
            <w:pPr>
              <w:pStyle w:val="Listeafsnit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Ovennævnte skal være opfyldt senest 6 m</w:t>
            </w:r>
            <w:r w:rsidRPr="002F4B4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å</w:t>
            </w:r>
            <w:r w:rsidRPr="002F4B4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neder efter tildelingen af Green Key.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color w:val="000000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color w:val="000000"/>
              </w:rPr>
            </w:pP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36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714C2E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714C2E">
              <w:rPr>
                <w:rFonts w:ascii="Verdana" w:hAnsi="Verdana"/>
                <w:sz w:val="18"/>
                <w:szCs w:val="18"/>
              </w:rPr>
              <w:t>Der skal være timer på eller behovsstyring af saunaer, dampbad, spa etc.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57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Nyindkøbte vaskemaskiner, rengøringsm</w:t>
            </w:r>
            <w:r w:rsidRPr="009C39C1">
              <w:rPr>
                <w:rFonts w:ascii="Verdana" w:hAnsi="Verdana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sz w:val="18"/>
                <w:szCs w:val="18"/>
              </w:rPr>
              <w:t>skiner og tilsvarende skal have lavt energ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forbrug og indkøbes efter retningslinjer fra Center for Energibesparelse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38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Salgs-, kaffe- eller vandautomater mm., som ikke bliver brugt i en periode fx om natten, slukkes eller ha</w:t>
            </w:r>
            <w:r>
              <w:rPr>
                <w:rFonts w:ascii="Verdana" w:hAnsi="Verdana" w:cs="Arial"/>
                <w:sz w:val="18"/>
                <w:szCs w:val="18"/>
              </w:rPr>
              <w:t>r</w:t>
            </w:r>
            <w:r w:rsidRPr="009C39C1">
              <w:rPr>
                <w:rFonts w:ascii="Verdana" w:hAnsi="Verdana" w:cs="Arial"/>
                <w:sz w:val="18"/>
                <w:szCs w:val="18"/>
              </w:rPr>
              <w:t xml:space="preserve"> tidsindstillet </w:t>
            </w:r>
            <w:proofErr w:type="spellStart"/>
            <w:r w:rsidRPr="009C39C1">
              <w:rPr>
                <w:rFonts w:ascii="Verdana" w:hAnsi="Verdana" w:cs="Arial"/>
                <w:sz w:val="18"/>
                <w:szCs w:val="18"/>
              </w:rPr>
              <w:t>tænd/sluk-funktion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2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2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 xml:space="preserve">Pc, printer, kopimaskiner mm. </w:t>
            </w:r>
            <w:r>
              <w:rPr>
                <w:rFonts w:ascii="Verdana" w:hAnsi="Verdana" w:cs="Arial"/>
                <w:sz w:val="18"/>
                <w:szCs w:val="18"/>
              </w:rPr>
              <w:t>har</w:t>
            </w:r>
            <w:r w:rsidRPr="009C39C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C39C1">
              <w:rPr>
                <w:rFonts w:ascii="Verdana" w:hAnsi="Verdana" w:cs="Arial"/>
                <w:sz w:val="18"/>
                <w:szCs w:val="18"/>
              </w:rPr>
              <w:t>elsp</w:t>
            </w:r>
            <w:r w:rsidRPr="009C39C1">
              <w:rPr>
                <w:rFonts w:ascii="Verdana" w:hAnsi="Verdana" w:cs="Arial"/>
                <w:sz w:val="18"/>
                <w:szCs w:val="18"/>
              </w:rPr>
              <w:t>a</w:t>
            </w:r>
            <w:r w:rsidRPr="009C39C1">
              <w:rPr>
                <w:rFonts w:ascii="Verdana" w:hAnsi="Verdana" w:cs="Arial"/>
                <w:sz w:val="18"/>
                <w:szCs w:val="18"/>
              </w:rPr>
              <w:t>reskinne</w:t>
            </w:r>
            <w:proofErr w:type="spellEnd"/>
            <w:r w:rsidRPr="009C39C1">
              <w:rPr>
                <w:rFonts w:ascii="Verdana" w:hAnsi="Verdana" w:cs="Arial"/>
                <w:sz w:val="18"/>
                <w:szCs w:val="18"/>
              </w:rPr>
              <w:t xml:space="preserve"> og slukkes i perioder, hvor de ikke bliver brugt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D05DA9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5A2270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F34255" w:rsidTr="007168E6">
        <w:trPr>
          <w:trHeight w:val="2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F3425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/>
                <w:sz w:val="18"/>
                <w:szCs w:val="18"/>
              </w:rPr>
              <w:t>7.54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F3425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 w:cs="Arial"/>
                <w:sz w:val="18"/>
                <w:szCs w:val="18"/>
              </w:rPr>
              <w:t>T</w:t>
            </w:r>
            <w:r>
              <w:rPr>
                <w:rFonts w:ascii="Verdana" w:hAnsi="Verdana" w:cs="Arial"/>
                <w:sz w:val="18"/>
                <w:szCs w:val="18"/>
              </w:rPr>
              <w:t>v</w:t>
            </w:r>
            <w:r w:rsidRPr="00F34255">
              <w:rPr>
                <w:rFonts w:ascii="Verdana" w:hAnsi="Verdana" w:cs="Arial"/>
                <w:sz w:val="18"/>
                <w:szCs w:val="18"/>
              </w:rPr>
              <w:t xml:space="preserve"> slukkes på ledige værelser, så de ikke står på standby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F3425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/>
                <w:sz w:val="18"/>
                <w:szCs w:val="18"/>
              </w:rPr>
              <w:t>Pointkriterium</w:t>
            </w:r>
          </w:p>
          <w:p w:rsidR="004C2FF5" w:rsidRPr="00F34255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F34255">
              <w:rPr>
                <w:rFonts w:ascii="Verdana" w:hAnsi="Verdana" w:cs="Arial"/>
                <w:sz w:val="18"/>
                <w:szCs w:val="18"/>
              </w:rPr>
              <w:t>1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F34255" w:rsidRDefault="004C2FF5" w:rsidP="007168E6">
            <w:pPr>
              <w:jc w:val="center"/>
            </w:pPr>
            <w:r w:rsidRPr="00F34255">
              <w:rPr>
                <w:rFonts w:ascii="Verdana" w:hAnsi="Verdana" w:cs="Verdana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F34255" w:rsidRDefault="004C2FF5" w:rsidP="007168E6">
            <w:r w:rsidRPr="00F34255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F34255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F34255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F34255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F34255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4C2FF5" w:rsidRDefault="004C2FF5" w:rsidP="004C2FF5">
      <w:r>
        <w:br w:type="page"/>
      </w:r>
    </w:p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4C2FF5" w:rsidRPr="009C39C1" w:rsidTr="00BC618A">
        <w:trPr>
          <w:trHeight w:val="2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Fødevarer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kommentarer</w:t>
            </w:r>
          </w:p>
        </w:tc>
      </w:tr>
      <w:tr w:rsidR="004C2FF5" w:rsidRPr="002F4B4F" w:rsidTr="007168E6">
        <w:trPr>
          <w:trHeight w:val="8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BC618A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numPr>
                <w:ilvl w:val="12"/>
                <w:numId w:val="0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Idrætsanlæggets restaurant skal på men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u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kortet kunne tilbyde mindst 1 ret, hvor råv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rerne er mærket med et af myndighederne godkendt fødevarekvalitetsmærke eller er økologisk dyrket.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Pointkriterium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2 point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Frivilligt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Verdana"/>
                <w:color w:val="000000"/>
                <w:sz w:val="18"/>
                <w:szCs w:val="18"/>
              </w:rPr>
              <w:t>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C2FF5" w:rsidRPr="002F4B4F" w:rsidTr="007168E6">
        <w:trPr>
          <w:trHeight w:val="68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BC618A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numPr>
                <w:ilvl w:val="12"/>
                <w:numId w:val="0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De økologiske produkters oprindelsesland skal anføres i forbindelse med markedsføri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gen af produkterne.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Pointkriterium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1 point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Verdana"/>
                <w:color w:val="000000"/>
                <w:sz w:val="18"/>
                <w:szCs w:val="18"/>
              </w:rPr>
              <w:t>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C2FF5" w:rsidRPr="002F4B4F" w:rsidTr="007168E6">
        <w:trPr>
          <w:trHeight w:val="5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BC618A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numPr>
                <w:ilvl w:val="12"/>
                <w:numId w:val="0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Virksomheden har 10 % økologisk drikkev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re og frugt.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Pointkriterium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Verdana"/>
                <w:color w:val="000000"/>
                <w:sz w:val="18"/>
                <w:szCs w:val="18"/>
              </w:rPr>
              <w:t>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 </w:t>
            </w:r>
          </w:p>
        </w:tc>
      </w:tr>
    </w:tbl>
    <w:p w:rsidR="004C2FF5" w:rsidRDefault="004C2FF5" w:rsidP="004C2FF5"/>
    <w:p w:rsidR="004C2FF5" w:rsidRDefault="004C2FF5" w:rsidP="004C2FF5"/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4C2FF5" w:rsidRPr="009C39C1" w:rsidTr="00BC618A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Rygning og indeklima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kommentarer</w:t>
            </w:r>
          </w:p>
        </w:tc>
      </w:tr>
      <w:tr w:rsidR="004C2FF5" w:rsidRPr="002F4B4F" w:rsidTr="007168E6">
        <w:trPr>
          <w:trHeight w:val="45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Arial"/>
                <w:color w:val="000000"/>
                <w:sz w:val="18"/>
                <w:szCs w:val="18"/>
              </w:rPr>
              <w:t>Dansk rygelovgivning følges.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color w:val="000000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color w:val="000000"/>
              </w:rPr>
            </w:pP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  <w:tr w:rsidR="004C2FF5" w:rsidRPr="002F4B4F" w:rsidTr="007168E6">
        <w:trPr>
          <w:trHeight w:val="32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Alle omklædningsrum er røgfri.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color w:val="000000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color w:val="000000"/>
              </w:rPr>
            </w:pP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  <w:tr w:rsidR="004C2FF5" w:rsidRPr="002F4B4F" w:rsidTr="007168E6">
        <w:trPr>
          <w:trHeight w:val="32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Haller er røgfri i forbindelse med sportsa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r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rangementer.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color w:val="000000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color w:val="000000"/>
              </w:rPr>
            </w:pP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  <w:tr w:rsidR="004C2FF5" w:rsidRPr="002F4B4F" w:rsidTr="007168E6">
        <w:trPr>
          <w:trHeight w:val="8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Foretager virksomheden ændringer i indre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t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ningen, ombygninger eller større vedligeho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l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delsesarbejder, skal der under arbejdet ti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l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stræbes størst mulig hensyntagen til miljø og indeklima.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color w:val="000000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color w:val="000000"/>
              </w:rPr>
            </w:pP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</w:tbl>
    <w:p w:rsidR="004C2FF5" w:rsidRDefault="004C2FF5" w:rsidP="004C2FF5"/>
    <w:p w:rsidR="004C2FF5" w:rsidRDefault="004C2FF5" w:rsidP="004C2FF5">
      <w:r>
        <w:br w:type="page"/>
      </w:r>
    </w:p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4C2FF5" w:rsidRPr="009C39C1" w:rsidTr="00BC618A">
        <w:trPr>
          <w:trHeight w:val="2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Udearealer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kommentarer</w:t>
            </w:r>
          </w:p>
        </w:tc>
      </w:tr>
      <w:tr w:rsidR="004C2FF5" w:rsidRPr="009C39C1" w:rsidTr="007168E6">
        <w:trPr>
          <w:trHeight w:val="28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10.1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Der må ikke anvendes kemiske ukrudtsb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kæmpelsesmidler på virksomhedens omr</w:t>
            </w:r>
            <w:r w:rsidRPr="009C39C1">
              <w:rPr>
                <w:rFonts w:ascii="Verdana" w:hAnsi="Verdana"/>
                <w:sz w:val="18"/>
                <w:szCs w:val="18"/>
              </w:rPr>
              <w:t>å</w:t>
            </w:r>
            <w:r w:rsidRPr="009C39C1">
              <w:rPr>
                <w:rFonts w:ascii="Verdana" w:hAnsi="Verdana"/>
                <w:sz w:val="18"/>
                <w:szCs w:val="18"/>
              </w:rPr>
              <w:t>de. Ukrudtsbekæmpelsesmidler der er go</w:t>
            </w:r>
            <w:r w:rsidRPr="009C39C1">
              <w:rPr>
                <w:rFonts w:ascii="Verdana" w:hAnsi="Verdana"/>
                <w:sz w:val="18"/>
                <w:szCs w:val="18"/>
              </w:rPr>
              <w:t>d</w:t>
            </w:r>
            <w:r w:rsidRPr="009C39C1">
              <w:rPr>
                <w:rFonts w:ascii="Verdana" w:hAnsi="Verdana"/>
                <w:sz w:val="18"/>
                <w:szCs w:val="18"/>
              </w:rPr>
              <w:t>kendt af Miljøstyrelsen må dog benyttes der, hvor det er et lovkrav om bekæmpelse af specielle planter (f</w:t>
            </w:r>
            <w:r>
              <w:rPr>
                <w:rFonts w:ascii="Verdana" w:hAnsi="Verdana"/>
                <w:sz w:val="18"/>
                <w:szCs w:val="18"/>
              </w:rPr>
              <w:t>x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Pr="009C39C1">
              <w:rPr>
                <w:rFonts w:ascii="Verdana" w:hAnsi="Verdana"/>
                <w:sz w:val="18"/>
                <w:szCs w:val="18"/>
              </w:rPr>
              <w:t>jørneklo).</w:t>
            </w:r>
            <w:r w:rsidRPr="009C39C1">
              <w:rPr>
                <w:rFonts w:ascii="Verdana" w:hAnsi="Verdana"/>
                <w:sz w:val="18"/>
                <w:szCs w:val="18"/>
              </w:rPr>
              <w:br/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Green Keys sekretariat kan dispensere, så der højst en gang årligt kan anvendes go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d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kendte ukrudtsbekæmpelsesmidler til b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kæmpelse af ukrudt på belægninger. Till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delsen kan kun gives efter skriftlig anmo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d</w:t>
            </w:r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ning herom til sekretariatet og kan alene omfatte såkaldte ”</w:t>
            </w:r>
            <w:proofErr w:type="spellStart"/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klar-til-brug</w:t>
            </w:r>
            <w:proofErr w:type="spellEnd"/>
            <w:r w:rsidRPr="009C39C1">
              <w:rPr>
                <w:rFonts w:ascii="Verdana" w:hAnsi="Verdana"/>
                <w:i/>
                <w:iCs/>
                <w:sz w:val="18"/>
                <w:szCs w:val="18"/>
              </w:rPr>
              <w:t>” produkter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CE0BD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66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10.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Ved nyanskaffelse skal indkøbte plænekli</w:t>
            </w:r>
            <w:r w:rsidRPr="009C39C1">
              <w:rPr>
                <w:rFonts w:ascii="Verdana" w:hAnsi="Verdana"/>
                <w:sz w:val="18"/>
                <w:szCs w:val="18"/>
              </w:rPr>
              <w:t>p</w:t>
            </w:r>
            <w:r w:rsidRPr="009C39C1">
              <w:rPr>
                <w:rFonts w:ascii="Verdana" w:hAnsi="Verdana"/>
                <w:sz w:val="18"/>
                <w:szCs w:val="18"/>
              </w:rPr>
              <w:t>pere enten være eldrevne, køre på blyfri benzin, være hånddrevne eller miljømærk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de.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CE0BD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3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Kunstvanding med vand fra vandværk må kun ske i tidsrummet fra kl. 18.00 til 07.00.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CE0BD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3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Kunstvanding </w:t>
            </w:r>
            <w:r>
              <w:rPr>
                <w:rFonts w:ascii="Verdana" w:hAnsi="Verdana"/>
                <w:sz w:val="18"/>
                <w:szCs w:val="18"/>
              </w:rPr>
              <w:t>sker med dryp</w:t>
            </w:r>
            <w:r w:rsidRPr="009C39C1">
              <w:rPr>
                <w:rFonts w:ascii="Verdana" w:hAnsi="Verdana"/>
                <w:sz w:val="18"/>
                <w:szCs w:val="18"/>
              </w:rPr>
              <w:t>vand</w:t>
            </w:r>
            <w:r>
              <w:rPr>
                <w:rFonts w:ascii="Verdana" w:hAnsi="Verdana"/>
                <w:sz w:val="18"/>
                <w:szCs w:val="18"/>
              </w:rPr>
              <w:t>ingss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>stem.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9C39C1">
              <w:rPr>
                <w:rFonts w:ascii="Verdana" w:hAnsi="Verdana" w:cs="Arial"/>
                <w:sz w:val="18"/>
                <w:szCs w:val="18"/>
              </w:rPr>
              <w:t xml:space="preserve">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CE0BD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3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10.</w:t>
            </w: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CD240A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CD240A">
              <w:rPr>
                <w:rFonts w:ascii="Verdana" w:hAnsi="Verdana" w:cs="Arial"/>
                <w:sz w:val="18"/>
                <w:szCs w:val="18"/>
              </w:rPr>
              <w:t xml:space="preserve">Virksomheden planter ikke og bekæmper </w:t>
            </w:r>
            <w:proofErr w:type="spellStart"/>
            <w:r w:rsidRPr="00CD240A">
              <w:rPr>
                <w:rFonts w:ascii="Verdana" w:hAnsi="Verdana" w:cs="Arial"/>
                <w:sz w:val="18"/>
                <w:szCs w:val="18"/>
              </w:rPr>
              <w:t>invasive</w:t>
            </w:r>
            <w:proofErr w:type="spellEnd"/>
            <w:r w:rsidRPr="00CD240A">
              <w:rPr>
                <w:rFonts w:ascii="Verdana" w:hAnsi="Verdana" w:cs="Arial"/>
                <w:sz w:val="18"/>
                <w:szCs w:val="18"/>
              </w:rPr>
              <w:t xml:space="preserve"> plantearter såsom </w:t>
            </w:r>
            <w:r>
              <w:rPr>
                <w:rFonts w:ascii="Verdana" w:hAnsi="Verdana" w:cs="Arial"/>
                <w:sz w:val="18"/>
                <w:szCs w:val="18"/>
              </w:rPr>
              <w:t>B</w:t>
            </w:r>
            <w:r w:rsidRPr="00CD240A">
              <w:rPr>
                <w:rFonts w:ascii="Verdana" w:hAnsi="Verdana" w:cs="Arial"/>
                <w:sz w:val="18"/>
                <w:szCs w:val="18"/>
              </w:rPr>
              <w:t xml:space="preserve">jørneklo, </w:t>
            </w:r>
            <w:r>
              <w:rPr>
                <w:rFonts w:ascii="Verdana" w:hAnsi="Verdana" w:cs="Arial"/>
                <w:sz w:val="18"/>
                <w:szCs w:val="18"/>
              </w:rPr>
              <w:t>R</w:t>
            </w:r>
            <w:r w:rsidRPr="00CD240A">
              <w:rPr>
                <w:rFonts w:ascii="Verdana" w:hAnsi="Verdana" w:cs="Arial"/>
                <w:sz w:val="18"/>
                <w:szCs w:val="18"/>
              </w:rPr>
              <w:t>y</w:t>
            </w:r>
            <w:r w:rsidRPr="00CD240A">
              <w:rPr>
                <w:rFonts w:ascii="Verdana" w:hAnsi="Verdana" w:cs="Arial"/>
                <w:sz w:val="18"/>
                <w:szCs w:val="18"/>
              </w:rPr>
              <w:t>n</w:t>
            </w:r>
            <w:r w:rsidRPr="00CD240A">
              <w:rPr>
                <w:rFonts w:ascii="Verdana" w:hAnsi="Verdana" w:cs="Arial"/>
                <w:sz w:val="18"/>
                <w:szCs w:val="18"/>
              </w:rPr>
              <w:t xml:space="preserve">ket </w:t>
            </w:r>
            <w:r>
              <w:rPr>
                <w:rFonts w:ascii="Verdana" w:hAnsi="Verdana" w:cs="Arial"/>
                <w:sz w:val="18"/>
                <w:szCs w:val="18"/>
              </w:rPr>
              <w:t>R</w:t>
            </w:r>
            <w:r w:rsidRPr="00CD240A">
              <w:rPr>
                <w:rFonts w:ascii="Verdana" w:hAnsi="Verdana" w:cs="Arial"/>
                <w:sz w:val="18"/>
                <w:szCs w:val="18"/>
              </w:rPr>
              <w:t>ose etc.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>2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CE0BD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3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10.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1E5CEC" w:rsidRDefault="004C2FF5" w:rsidP="007168E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E5CEC">
              <w:rPr>
                <w:rFonts w:ascii="Verdana" w:hAnsi="Verdana" w:cs="Arial"/>
                <w:color w:val="000000"/>
                <w:sz w:val="18"/>
                <w:szCs w:val="18"/>
              </w:rPr>
              <w:t>Virksomheden bruger salt uden klorid, eller grus til glatførebekæmpelse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Pr="001E5CE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1E5CEC">
              <w:rPr>
                <w:rFonts w:ascii="Verdana" w:hAnsi="Verdana"/>
                <w:sz w:val="18"/>
                <w:szCs w:val="18"/>
              </w:rPr>
              <w:t>2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1E5CEC" w:rsidRDefault="004C2FF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CE0BD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1E5CEC" w:rsidRDefault="004C2FF5" w:rsidP="007168E6">
            <w:pPr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</w:pP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D6BB9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4C2FF5" w:rsidRDefault="004C2FF5" w:rsidP="004C2FF5"/>
    <w:p w:rsidR="004C2FF5" w:rsidRDefault="004C2FF5" w:rsidP="004C2FF5"/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4C2FF5" w:rsidRPr="009C39C1" w:rsidTr="00BC618A">
        <w:trPr>
          <w:trHeight w:val="1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Grønne aktiviteter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kommentarer</w:t>
            </w:r>
          </w:p>
        </w:tc>
      </w:tr>
      <w:tr w:rsidR="004C2FF5" w:rsidRPr="009C39C1" w:rsidTr="007168E6">
        <w:trPr>
          <w:trHeight w:val="8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Hvor det er relevant forefindes informat</w:t>
            </w:r>
            <w:r w:rsidRPr="009C39C1">
              <w:rPr>
                <w:rFonts w:ascii="Verdana" w:hAnsi="Verdana"/>
                <w:sz w:val="18"/>
                <w:szCs w:val="18"/>
              </w:rPr>
              <w:t>i</w:t>
            </w:r>
            <w:r w:rsidRPr="009C39C1">
              <w:rPr>
                <w:rFonts w:ascii="Verdana" w:hAnsi="Verdana"/>
                <w:sz w:val="18"/>
                <w:szCs w:val="18"/>
              </w:rPr>
              <w:t>onsmateriale om nærliggende park- og n</w:t>
            </w:r>
            <w:r w:rsidRPr="009C39C1">
              <w:rPr>
                <w:rFonts w:ascii="Verdana" w:hAnsi="Verdana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sz w:val="18"/>
                <w:szCs w:val="18"/>
              </w:rPr>
              <w:t>turområder, henvisninger til en evt. natu</w:t>
            </w:r>
            <w:r w:rsidRPr="009C39C1">
              <w:rPr>
                <w:rFonts w:ascii="Verdana" w:hAnsi="Verdana"/>
                <w:sz w:val="18"/>
                <w:szCs w:val="18"/>
              </w:rPr>
              <w:t>r</w:t>
            </w:r>
            <w:r w:rsidRPr="009C39C1">
              <w:rPr>
                <w:rFonts w:ascii="Verdana" w:hAnsi="Verdana"/>
                <w:sz w:val="18"/>
                <w:szCs w:val="18"/>
              </w:rPr>
              <w:t>vejleder og information om arrangementer.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532A61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69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11.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bør tilbyde gæsterne natura</w:t>
            </w:r>
            <w:r w:rsidRPr="009C39C1">
              <w:rPr>
                <w:rFonts w:ascii="Verdana" w:hAnsi="Verdana"/>
                <w:sz w:val="18"/>
                <w:szCs w:val="18"/>
              </w:rPr>
              <w:t>k</w:t>
            </w:r>
            <w:r w:rsidRPr="009C39C1">
              <w:rPr>
                <w:rFonts w:ascii="Verdana" w:hAnsi="Verdana"/>
                <w:sz w:val="18"/>
                <w:szCs w:val="18"/>
              </w:rPr>
              <w:t>tiviteter eller informere om besøgsmuligh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der til lokale og/eller frilandsproducerne virksomheder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2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532A61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69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1.10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Gæsterne har mulighed for at låne eller leje cykler. Hvis virksomheden ikke har denne service, skal der henvises til eksterne udle</w:t>
            </w:r>
            <w:r w:rsidRPr="009C39C1">
              <w:rPr>
                <w:rFonts w:ascii="Verdana" w:hAnsi="Verdana"/>
                <w:sz w:val="18"/>
                <w:szCs w:val="18"/>
              </w:rPr>
              <w:t>j</w:t>
            </w:r>
            <w:r w:rsidRPr="009C39C1">
              <w:rPr>
                <w:rFonts w:ascii="Verdana" w:hAnsi="Verdana"/>
                <w:sz w:val="18"/>
                <w:szCs w:val="18"/>
              </w:rPr>
              <w:t>ningsvirksomheder.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DD7E9C" w:rsidRDefault="004C2FF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532A61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DD7E9C" w:rsidRDefault="004C2FF5" w:rsidP="007168E6">
            <w:pPr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</w:pP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2F4B4F" w:rsidTr="007168E6">
        <w:trPr>
          <w:trHeight w:val="69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11.x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For idrætsanlæg beliggende i byområder eller bynære områder forefindes en cykel til brug ved byærinder.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2F4B4F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</w:pP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Pr="002F4B4F">
              <w:rPr>
                <w:rFonts w:ascii="Verdana" w:eastAsia="Arial Unicode MS" w:hAnsi="Arial Unicode MS" w:cs="Arial Unicode MS"/>
                <w:bCs/>
                <w:noProof/>
                <w:color w:val="000000"/>
                <w:sz w:val="18"/>
                <w:szCs w:val="18"/>
              </w:rPr>
              <w:t> </w:t>
            </w:r>
          </w:p>
        </w:tc>
      </w:tr>
    </w:tbl>
    <w:p w:rsidR="004C2FF5" w:rsidRDefault="004C2FF5" w:rsidP="004C2FF5">
      <w:r>
        <w:br w:type="page"/>
      </w:r>
    </w:p>
    <w:tbl>
      <w:tblPr>
        <w:tblW w:w="9644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714"/>
        <w:gridCol w:w="4253"/>
        <w:gridCol w:w="1701"/>
        <w:gridCol w:w="850"/>
        <w:gridCol w:w="2126"/>
      </w:tblGrid>
      <w:tr w:rsidR="004C2FF5" w:rsidRPr="009C39C1" w:rsidTr="00BC618A">
        <w:trPr>
          <w:trHeight w:val="2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Administration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4C2FF5" w:rsidRPr="009C39C1" w:rsidRDefault="004C2FF5" w:rsidP="007168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Afkr</w:t>
            </w:r>
            <w:proofErr w:type="spellEnd"/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C2FF5" w:rsidRPr="009C39C1" w:rsidRDefault="004C2FF5" w:rsidP="007168E6">
            <w:pPr>
              <w:pStyle w:val="Listeafsnit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9C39C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Evt. kommentarer</w:t>
            </w:r>
          </w:p>
        </w:tc>
      </w:tr>
      <w:tr w:rsidR="004C2FF5" w:rsidRPr="009C39C1" w:rsidTr="007168E6">
        <w:trPr>
          <w:trHeight w:val="4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 w:cs="Arial"/>
                <w:sz w:val="18"/>
                <w:szCs w:val="18"/>
              </w:rPr>
              <w:t xml:space="preserve">Virksomheden skal 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senest 6 måneder efter tildelingen </w:t>
            </w:r>
            <w:r w:rsidRPr="009C39C1">
              <w:rPr>
                <w:rFonts w:ascii="Verdana" w:hAnsi="Verdana" w:cs="Arial"/>
                <w:sz w:val="18"/>
                <w:szCs w:val="18"/>
              </w:rPr>
              <w:t>have en grøn indkøbspolitik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C63BB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83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12.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 xml:space="preserve">Kontorer, der ligger i samme bygning, og som driftsmæssigt hører til virksomheden, er også omfattet af dette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kriteriesæt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>, og skal derfor opfylde relevante krav.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C63BB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10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12.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Hvis det i direkte sammenhæng med vir</w:t>
            </w:r>
            <w:r w:rsidRPr="009C39C1">
              <w:rPr>
                <w:rFonts w:ascii="Verdana" w:hAnsi="Verdana"/>
                <w:sz w:val="18"/>
                <w:szCs w:val="18"/>
              </w:rPr>
              <w:t>k</w:t>
            </w:r>
            <w:r w:rsidRPr="009C39C1">
              <w:rPr>
                <w:rFonts w:ascii="Verdana" w:hAnsi="Verdana"/>
                <w:sz w:val="18"/>
                <w:szCs w:val="18"/>
              </w:rPr>
              <w:t>somheden, findes frisør, fitnesscenter, kiosk eller lignende aktiviteter, skal disse orient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res om Green Key og om hvordan de kan hjælpe til med miljøindsatsen.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C63BB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94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Nyindkøbte computere, printere og kopim</w:t>
            </w:r>
            <w:r w:rsidRPr="009C39C1">
              <w:rPr>
                <w:rFonts w:ascii="Verdana" w:hAnsi="Verdana"/>
                <w:sz w:val="18"/>
                <w:szCs w:val="18"/>
              </w:rPr>
              <w:t>a</w:t>
            </w:r>
            <w:r w:rsidRPr="009C39C1">
              <w:rPr>
                <w:rFonts w:ascii="Verdana" w:hAnsi="Verdana"/>
                <w:sz w:val="18"/>
                <w:szCs w:val="18"/>
              </w:rPr>
              <w:t>skiner skal være miljømærket, energispar</w:t>
            </w:r>
            <w:r w:rsidRPr="009C39C1">
              <w:rPr>
                <w:rFonts w:ascii="Verdana" w:hAnsi="Verdana"/>
                <w:sz w:val="18"/>
                <w:szCs w:val="18"/>
              </w:rPr>
              <w:t>e</w:t>
            </w:r>
            <w:r w:rsidRPr="009C39C1">
              <w:rPr>
                <w:rFonts w:ascii="Verdana" w:hAnsi="Verdana"/>
                <w:sz w:val="18"/>
                <w:szCs w:val="18"/>
              </w:rPr>
              <w:t>mærket og/eller være fremstillet på en mi</w:t>
            </w:r>
            <w:r w:rsidRPr="009C39C1">
              <w:rPr>
                <w:rFonts w:ascii="Verdana" w:hAnsi="Verdana"/>
                <w:sz w:val="18"/>
                <w:szCs w:val="18"/>
              </w:rPr>
              <w:t>l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jøcertificeret eller </w:t>
            </w:r>
            <w:proofErr w:type="spellStart"/>
            <w:r w:rsidRPr="009C39C1">
              <w:rPr>
                <w:rFonts w:ascii="Verdana" w:hAnsi="Verdana"/>
                <w:sz w:val="18"/>
                <w:szCs w:val="18"/>
              </w:rPr>
              <w:t>EMAS-registreret</w:t>
            </w:r>
            <w:proofErr w:type="spellEnd"/>
            <w:r w:rsidRPr="009C39C1">
              <w:rPr>
                <w:rFonts w:ascii="Verdana" w:hAnsi="Verdana"/>
                <w:sz w:val="18"/>
                <w:szCs w:val="18"/>
              </w:rPr>
              <w:t xml:space="preserve"> virkso</w:t>
            </w:r>
            <w:r w:rsidRPr="009C39C1">
              <w:rPr>
                <w:rFonts w:ascii="Verdana" w:hAnsi="Verdana"/>
                <w:sz w:val="18"/>
                <w:szCs w:val="18"/>
              </w:rPr>
              <w:t>m</w:t>
            </w:r>
            <w:r w:rsidRPr="009C39C1">
              <w:rPr>
                <w:rFonts w:ascii="Verdana" w:hAnsi="Verdana"/>
                <w:sz w:val="18"/>
                <w:szCs w:val="18"/>
              </w:rPr>
              <w:t>hed.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C63BB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72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12.</w:t>
            </w: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Mindst 75 % af virksomhedens elektroniske kontorudstyr skal være installeret med a</w:t>
            </w:r>
            <w:r w:rsidRPr="009C39C1">
              <w:rPr>
                <w:rFonts w:ascii="Verdana" w:hAnsi="Verdana"/>
                <w:sz w:val="18"/>
                <w:szCs w:val="18"/>
              </w:rPr>
              <w:t>u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tomatisk standbyfunktion.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C63BB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40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12.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Nyindkøbt brevpapir og papir til kopiering mv. må ikke være klorbleget og skal være miljømærket eller af 100 % genbrugspapir.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C63BB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9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Virksomhedens nye tryksager skal være miljømærket eller være fremstillet på et miljøcertificeret</w:t>
            </w:r>
            <w:r>
              <w:rPr>
                <w:rFonts w:ascii="Verdana" w:hAnsi="Verdana"/>
                <w:sz w:val="18"/>
                <w:szCs w:val="18"/>
              </w:rPr>
              <w:t xml:space="preserve"> (fx EMAS eller ISO)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eller miljømærket (fx Svanen)</w:t>
            </w:r>
            <w:r w:rsidRPr="009C39C1">
              <w:rPr>
                <w:rFonts w:ascii="Verdana" w:hAnsi="Verdana"/>
                <w:sz w:val="18"/>
                <w:szCs w:val="18"/>
              </w:rPr>
              <w:t xml:space="preserve"> trykkeri.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C63BB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12.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Det tilstræbes at anvende miljøvenlige transportmidler for personale og gæster med en dokumenterbar lavere miljøpåvirkning samt at begrænse brug af motoriserede k</w:t>
            </w:r>
            <w:r w:rsidRPr="009C39C1">
              <w:rPr>
                <w:rFonts w:ascii="Verdana" w:hAnsi="Verdana"/>
                <w:sz w:val="18"/>
                <w:szCs w:val="18"/>
              </w:rPr>
              <w:t>ø</w:t>
            </w:r>
            <w:r w:rsidRPr="009C39C1">
              <w:rPr>
                <w:rFonts w:ascii="Verdana" w:hAnsi="Verdana"/>
                <w:sz w:val="18"/>
                <w:szCs w:val="18"/>
              </w:rPr>
              <w:t>retøjer.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pPr>
              <w:jc w:val="center"/>
            </w:pPr>
            <w:r w:rsidRPr="00C63BB5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Default="004C2FF5" w:rsidP="007168E6"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C1064A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  <w:tr w:rsidR="004C2FF5" w:rsidRPr="009C39C1" w:rsidTr="007168E6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9C39C1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Virksomheden har elbiler til ansatte og/eller gæster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Pointkriterium</w:t>
            </w:r>
          </w:p>
          <w:p w:rsidR="004C2FF5" w:rsidRPr="009C39C1" w:rsidRDefault="004C2FF5" w:rsidP="007168E6">
            <w:pPr>
              <w:rPr>
                <w:rFonts w:ascii="Verdana" w:hAnsi="Verdana"/>
                <w:sz w:val="18"/>
                <w:szCs w:val="18"/>
              </w:rPr>
            </w:pPr>
            <w:r w:rsidRPr="009C39C1">
              <w:rPr>
                <w:rFonts w:ascii="Verdana" w:hAnsi="Verdana"/>
                <w:sz w:val="18"/>
                <w:szCs w:val="18"/>
              </w:rPr>
              <w:t>3 point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BB1367" w:rsidRDefault="004C2FF5" w:rsidP="007168E6">
            <w:pPr>
              <w:jc w:val="center"/>
              <w:rPr>
                <w:rFonts w:ascii="Verdana" w:hAnsi="Verdana" w:cs="Verdana"/>
                <w:color w:val="000000"/>
                <w:szCs w:val="24"/>
              </w:rPr>
            </w:pPr>
            <w:r w:rsidRPr="00532A61">
              <w:rPr>
                <w:rFonts w:ascii="Verdana" w:hAnsi="Verdana" w:cs="Verdana"/>
                <w:color w:val="000000"/>
                <w:szCs w:val="24"/>
              </w:rPr>
              <w:t>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BB1367" w:rsidRDefault="004C2FF5" w:rsidP="007168E6">
            <w:pPr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</w:pP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  <w:r w:rsidRPr="00DC51DC">
              <w:rPr>
                <w:rFonts w:ascii="Verdana" w:eastAsia="Arial Unicode MS" w:hAnsi="Arial Unicode MS" w:cs="Arial Unicode MS"/>
                <w:bCs/>
                <w:noProof/>
                <w:sz w:val="18"/>
                <w:szCs w:val="18"/>
              </w:rPr>
              <w:t> </w:t>
            </w:r>
          </w:p>
        </w:tc>
      </w:tr>
    </w:tbl>
    <w:p w:rsidR="004C2FF5" w:rsidRDefault="004C2FF5" w:rsidP="004C2FF5"/>
    <w:p w:rsidR="004C2FF5" w:rsidRDefault="004C2FF5" w:rsidP="004C2FF5">
      <w:r>
        <w:br w:type="page"/>
      </w:r>
    </w:p>
    <w:p w:rsidR="004C2FF5" w:rsidRDefault="004C2FF5" w:rsidP="004C2FF5">
      <w:r>
        <w:lastRenderedPageBreak/>
        <w:t>Supplerende kriterier for de forskellige virksomhedstyper:</w:t>
      </w:r>
    </w:p>
    <w:p w:rsidR="004C2FF5" w:rsidRPr="00D9234E" w:rsidRDefault="004C2FF5" w:rsidP="004C2FF5">
      <w:pPr>
        <w:rPr>
          <w:rFonts w:ascii="Verdana" w:hAnsi="Verdana"/>
          <w:b/>
          <w:sz w:val="18"/>
          <w:szCs w:val="18"/>
        </w:rPr>
      </w:pPr>
      <w:r w:rsidRPr="00D9234E">
        <w:rPr>
          <w:rFonts w:ascii="Verdana" w:hAnsi="Verdana"/>
          <w:b/>
          <w:sz w:val="18"/>
          <w:szCs w:val="18"/>
        </w:rPr>
        <w:t>Grønne anlæg:</w:t>
      </w:r>
    </w:p>
    <w:tbl>
      <w:tblPr>
        <w:tblW w:w="9680" w:type="dxa"/>
        <w:tblInd w:w="65" w:type="dxa"/>
        <w:tblCellMar>
          <w:left w:w="70" w:type="dxa"/>
          <w:bottom w:w="85" w:type="dxa"/>
          <w:right w:w="70" w:type="dxa"/>
        </w:tblCellMar>
        <w:tblLook w:val="00A0"/>
      </w:tblPr>
      <w:tblGrid>
        <w:gridCol w:w="549"/>
        <w:gridCol w:w="4843"/>
        <w:gridCol w:w="1417"/>
        <w:gridCol w:w="709"/>
        <w:gridCol w:w="2162"/>
      </w:tblGrid>
      <w:tr w:rsidR="004C2FF5" w:rsidRPr="002F4B4F" w:rsidTr="007168E6">
        <w:trPr>
          <w:trHeight w:val="28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7.x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 xml:space="preserve">Banebelysning på </w:t>
            </w:r>
            <w:proofErr w:type="spellStart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udebaner</w:t>
            </w:r>
            <w:proofErr w:type="spellEnd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 xml:space="preserve"> skal være behovsst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y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ret, således at det ikke brænder ud over benyttet tid.</w:t>
            </w:r>
          </w:p>
          <w:p w:rsidR="004C2FF5" w:rsidRPr="002F4B4F" w:rsidRDefault="004C2FF5" w:rsidP="007168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Ovennævnte skal være opfyldt senest 6 måneder efter tildelingen af Green Key.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 efter ½ år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Verdana"/>
                <w:color w:val="000000"/>
                <w:sz w:val="18"/>
                <w:szCs w:val="18"/>
              </w:rPr>
              <w:t>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Arial"/>
                <w:color w:val="000000"/>
                <w:sz w:val="18"/>
                <w:szCs w:val="18"/>
              </w:rPr>
              <w:t>Grønne anlæg</w:t>
            </w:r>
          </w:p>
          <w:p w:rsidR="004C2FF5" w:rsidRPr="002F4B4F" w:rsidRDefault="004C2FF5" w:rsidP="007168E6">
            <w:pPr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Behovsstyret i stedet for ur </w:t>
            </w:r>
          </w:p>
        </w:tc>
      </w:tr>
    </w:tbl>
    <w:p w:rsidR="004C2FF5" w:rsidRPr="002F4B4F" w:rsidRDefault="004C2FF5" w:rsidP="004C2FF5">
      <w:pPr>
        <w:rPr>
          <w:rFonts w:ascii="Verdana" w:hAnsi="Verdana"/>
          <w:color w:val="000000"/>
          <w:sz w:val="18"/>
          <w:szCs w:val="18"/>
        </w:rPr>
      </w:pPr>
    </w:p>
    <w:tbl>
      <w:tblPr>
        <w:tblW w:w="9680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549"/>
        <w:gridCol w:w="4844"/>
        <w:gridCol w:w="1558"/>
        <w:gridCol w:w="567"/>
        <w:gridCol w:w="2162"/>
      </w:tblGrid>
      <w:tr w:rsidR="004C2FF5" w:rsidRPr="002F4B4F" w:rsidTr="007168E6">
        <w:trPr>
          <w:trHeight w:val="1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10.x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Grus-</w:t>
            </w:r>
            <w:proofErr w:type="spellEnd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 xml:space="preserve"> og kunstgræsbaner må kun overfladeb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e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handles for optøning med miljømærkede produkter.</w:t>
            </w:r>
          </w:p>
          <w:p w:rsidR="004C2FF5" w:rsidRPr="002F4B4F" w:rsidRDefault="004C2FF5" w:rsidP="007168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C2FF5" w:rsidRPr="002F4B4F" w:rsidRDefault="004C2FF5" w:rsidP="007168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Grusbaner må ikke overfladebehandles for opt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ø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ning.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Pointkriterium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3 point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Frivilligt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Verdana"/>
                <w:color w:val="000000"/>
                <w:sz w:val="18"/>
                <w:szCs w:val="18"/>
              </w:rPr>
              <w:t>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Grønne anlæg</w:t>
            </w:r>
          </w:p>
          <w:p w:rsidR="004C2FF5" w:rsidRPr="002F4B4F" w:rsidRDefault="004C2FF5" w:rsidP="007168E6">
            <w:pPr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>Tilføres ”kunstgræ</w:t>
            </w: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>s</w:t>
            </w: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>baner” og ”med un</w:t>
            </w: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>d</w:t>
            </w: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>tagelse af miljømæ</w:t>
            </w: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>r</w:t>
            </w: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kede og flydende optøningsmiddel”. </w:t>
            </w:r>
          </w:p>
        </w:tc>
      </w:tr>
      <w:tr w:rsidR="004C2FF5" w:rsidRPr="002F4B4F" w:rsidTr="007168E6">
        <w:trPr>
          <w:trHeight w:val="53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10.?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color w:val="000000"/>
              </w:rPr>
            </w:pPr>
            <w:r w:rsidRPr="002F4B4F">
              <w:rPr>
                <w:rFonts w:ascii="Verdana" w:hAnsi="Verdana"/>
                <w:color w:val="000000"/>
              </w:rPr>
              <w:t xml:space="preserve">Nyanlagte kunststofbaner etableres med </w:t>
            </w:r>
            <w:r w:rsidRPr="002F4B4F">
              <w:rPr>
                <w:rFonts w:ascii="Verdana" w:hAnsi="Verdana" w:cs="Calibri"/>
                <w:color w:val="000000"/>
              </w:rPr>
              <w:t>mi</w:t>
            </w:r>
            <w:r w:rsidRPr="002F4B4F">
              <w:rPr>
                <w:rFonts w:ascii="Verdana" w:hAnsi="Verdana" w:cs="Calibri"/>
                <w:color w:val="000000"/>
              </w:rPr>
              <w:t>l</w:t>
            </w:r>
            <w:r w:rsidRPr="002F4B4F">
              <w:rPr>
                <w:rFonts w:ascii="Verdana" w:hAnsi="Verdana" w:cs="Calibri"/>
                <w:color w:val="000000"/>
              </w:rPr>
              <w:t>jøvenligt gummi granulat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Pointkriterium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3 point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Verdana"/>
                <w:color w:val="000000"/>
                <w:sz w:val="18"/>
                <w:szCs w:val="18"/>
              </w:rPr>
              <w:t>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C2FF5" w:rsidRPr="002F4B4F" w:rsidRDefault="004C2FF5" w:rsidP="007168E6">
            <w:pPr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>Point for miljøvenligt kunstgræs.</w:t>
            </w:r>
          </w:p>
        </w:tc>
      </w:tr>
    </w:tbl>
    <w:p w:rsidR="004C2FF5" w:rsidRPr="002F4B4F" w:rsidRDefault="004C2FF5" w:rsidP="004C2FF5">
      <w:pPr>
        <w:rPr>
          <w:rFonts w:ascii="Verdana" w:hAnsi="Verdana"/>
          <w:color w:val="000000"/>
          <w:sz w:val="18"/>
          <w:szCs w:val="18"/>
        </w:rPr>
      </w:pPr>
    </w:p>
    <w:p w:rsidR="004C2FF5" w:rsidRPr="00D9234E" w:rsidRDefault="004C2FF5" w:rsidP="004C2FF5">
      <w:pPr>
        <w:rPr>
          <w:rFonts w:ascii="Verdana" w:hAnsi="Verdana"/>
          <w:b/>
          <w:sz w:val="18"/>
          <w:szCs w:val="18"/>
        </w:rPr>
      </w:pPr>
      <w:proofErr w:type="spellStart"/>
      <w:r w:rsidRPr="002F4B4F">
        <w:rPr>
          <w:rFonts w:ascii="Verdana" w:hAnsi="Verdana"/>
          <w:b/>
          <w:color w:val="000000"/>
          <w:sz w:val="18"/>
          <w:szCs w:val="18"/>
        </w:rPr>
        <w:t>Isspor</w:t>
      </w:r>
      <w:r w:rsidRPr="00D9234E">
        <w:rPr>
          <w:rFonts w:ascii="Verdana" w:hAnsi="Verdana"/>
          <w:b/>
          <w:sz w:val="18"/>
          <w:szCs w:val="18"/>
        </w:rPr>
        <w:t>tshaller</w:t>
      </w:r>
      <w:proofErr w:type="spellEnd"/>
      <w:r w:rsidRPr="00D9234E">
        <w:rPr>
          <w:rFonts w:ascii="Verdana" w:hAnsi="Verdana"/>
          <w:b/>
          <w:sz w:val="18"/>
          <w:szCs w:val="18"/>
        </w:rPr>
        <w:t>:</w:t>
      </w:r>
    </w:p>
    <w:tbl>
      <w:tblPr>
        <w:tblW w:w="9680" w:type="dxa"/>
        <w:tblInd w:w="65" w:type="dxa"/>
        <w:tblCellMar>
          <w:left w:w="70" w:type="dxa"/>
          <w:bottom w:w="85" w:type="dxa"/>
          <w:right w:w="70" w:type="dxa"/>
        </w:tblCellMar>
        <w:tblLook w:val="00A0"/>
      </w:tblPr>
      <w:tblGrid>
        <w:gridCol w:w="549"/>
        <w:gridCol w:w="4843"/>
        <w:gridCol w:w="1276"/>
        <w:gridCol w:w="850"/>
        <w:gridCol w:w="2162"/>
      </w:tblGrid>
      <w:tr w:rsidR="004C2FF5" w:rsidRPr="002F4B4F" w:rsidTr="007168E6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7.x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Det samlede elforbrug skal aflæses mindst én gang dagligt, og der udarbejdes nøgletal hvert kvartal.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 xml:space="preserve">Dagligt og 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br/>
              <w:t>kvartalvis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Verdana"/>
                <w:color w:val="000000"/>
                <w:sz w:val="18"/>
                <w:szCs w:val="18"/>
              </w:rPr>
              <w:t>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Issportshaller</w:t>
            </w:r>
            <w:proofErr w:type="spellEnd"/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>Fastholdes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4C2FF5" w:rsidRPr="002F4B4F" w:rsidRDefault="004C2FF5" w:rsidP="004C2FF5">
      <w:pPr>
        <w:rPr>
          <w:rFonts w:ascii="Verdana" w:hAnsi="Verdana"/>
          <w:color w:val="000000"/>
          <w:sz w:val="18"/>
          <w:szCs w:val="18"/>
        </w:rPr>
      </w:pPr>
    </w:p>
    <w:tbl>
      <w:tblPr>
        <w:tblW w:w="9680" w:type="dxa"/>
        <w:tblInd w:w="65" w:type="dxa"/>
        <w:tblCellMar>
          <w:left w:w="70" w:type="dxa"/>
          <w:bottom w:w="85" w:type="dxa"/>
          <w:right w:w="70" w:type="dxa"/>
        </w:tblCellMar>
        <w:tblLook w:val="00A0"/>
      </w:tblPr>
      <w:tblGrid>
        <w:gridCol w:w="549"/>
        <w:gridCol w:w="4843"/>
        <w:gridCol w:w="1276"/>
        <w:gridCol w:w="850"/>
        <w:gridCol w:w="2162"/>
      </w:tblGrid>
      <w:tr w:rsidR="004C2FF5" w:rsidRPr="002F4B4F" w:rsidTr="007168E6">
        <w:trPr>
          <w:trHeight w:val="34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7.x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Stempelkompressorer til fremstilling af kulde skal være forsynet med frekvensomformer og mikr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processorstyring.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Verdana"/>
                <w:color w:val="000000"/>
                <w:sz w:val="18"/>
                <w:szCs w:val="18"/>
              </w:rPr>
              <w:t>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Issportshaller</w:t>
            </w:r>
            <w:proofErr w:type="spellEnd"/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>Fastholdes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4C2FF5" w:rsidRPr="002F4B4F" w:rsidRDefault="004C2FF5" w:rsidP="004C2FF5">
      <w:pPr>
        <w:rPr>
          <w:rFonts w:ascii="Verdana" w:hAnsi="Verdana"/>
          <w:color w:val="000000"/>
          <w:sz w:val="18"/>
          <w:szCs w:val="18"/>
        </w:rPr>
      </w:pPr>
    </w:p>
    <w:tbl>
      <w:tblPr>
        <w:tblW w:w="9680" w:type="dxa"/>
        <w:tblInd w:w="65" w:type="dxa"/>
        <w:tblCellMar>
          <w:left w:w="70" w:type="dxa"/>
          <w:bottom w:w="85" w:type="dxa"/>
          <w:right w:w="70" w:type="dxa"/>
        </w:tblCellMar>
        <w:tblLook w:val="00A0"/>
      </w:tblPr>
      <w:tblGrid>
        <w:gridCol w:w="544"/>
        <w:gridCol w:w="4752"/>
        <w:gridCol w:w="1419"/>
        <w:gridCol w:w="803"/>
        <w:gridCol w:w="2162"/>
      </w:tblGrid>
      <w:tr w:rsidR="004C2FF5" w:rsidRPr="002F4B4F" w:rsidTr="007168E6">
        <w:trPr>
          <w:trHeight w:val="14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7.x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Der anvendes frekvensstyrede motorer i vandb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e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handlingsanlægget.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Pointkriterium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3 point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Frivilligt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Verdana"/>
                <w:color w:val="000000"/>
                <w:sz w:val="18"/>
                <w:szCs w:val="18"/>
              </w:rPr>
              <w:t>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Issportshaller</w:t>
            </w:r>
            <w:proofErr w:type="spellEnd"/>
          </w:p>
          <w:p w:rsidR="004C2FF5" w:rsidRPr="002F4B4F" w:rsidRDefault="004C2FF5" w:rsidP="007168E6">
            <w:pPr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>Pointkriterium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4C2FF5" w:rsidRPr="002F4B4F" w:rsidRDefault="004C2FF5" w:rsidP="004C2FF5">
      <w:pPr>
        <w:rPr>
          <w:rFonts w:ascii="Verdana" w:hAnsi="Verdana"/>
          <w:color w:val="000000"/>
          <w:sz w:val="18"/>
          <w:szCs w:val="18"/>
        </w:rPr>
      </w:pPr>
    </w:p>
    <w:tbl>
      <w:tblPr>
        <w:tblW w:w="9680" w:type="dxa"/>
        <w:tblInd w:w="65" w:type="dxa"/>
        <w:tblLayout w:type="fixed"/>
        <w:tblCellMar>
          <w:left w:w="70" w:type="dxa"/>
          <w:bottom w:w="85" w:type="dxa"/>
          <w:right w:w="70" w:type="dxa"/>
        </w:tblCellMar>
        <w:tblLook w:val="00A0"/>
      </w:tblPr>
      <w:tblGrid>
        <w:gridCol w:w="549"/>
        <w:gridCol w:w="4844"/>
        <w:gridCol w:w="1276"/>
        <w:gridCol w:w="849"/>
        <w:gridCol w:w="2162"/>
      </w:tblGrid>
      <w:tr w:rsidR="004C2FF5" w:rsidRPr="002F4B4F" w:rsidTr="007168E6">
        <w:trPr>
          <w:trHeight w:val="33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9.x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Issportshallen</w:t>
            </w:r>
            <w:proofErr w:type="spellEnd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 xml:space="preserve"> er forsynet med affugtningsaggr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e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gat.</w:t>
            </w:r>
          </w:p>
          <w:p w:rsidR="004C2FF5" w:rsidRPr="002F4B4F" w:rsidRDefault="004C2FF5" w:rsidP="004C2FF5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Ovennævnte skal være opfyldt senest 12 m</w:t>
            </w:r>
            <w:r w:rsidRPr="002F4B4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å</w:t>
            </w:r>
            <w:r w:rsidRPr="002F4B4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neder efter tildelingen af Green Key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 efter 1 år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Verdana"/>
                <w:color w:val="000000"/>
                <w:sz w:val="18"/>
                <w:szCs w:val="18"/>
              </w:rPr>
              <w:t>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Issportshaller</w:t>
            </w:r>
            <w:proofErr w:type="spellEnd"/>
          </w:p>
          <w:p w:rsidR="004C2FF5" w:rsidRPr="002F4B4F" w:rsidRDefault="004C2FF5" w:rsidP="007168E6">
            <w:pPr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>Fastholdes, men Green Key tilføres</w:t>
            </w:r>
          </w:p>
        </w:tc>
      </w:tr>
    </w:tbl>
    <w:p w:rsidR="004C2FF5" w:rsidRPr="002F4B4F" w:rsidRDefault="004C2FF5" w:rsidP="004C2FF5">
      <w:pPr>
        <w:rPr>
          <w:rFonts w:ascii="Verdana" w:hAnsi="Verdana"/>
          <w:color w:val="000000"/>
          <w:sz w:val="18"/>
          <w:szCs w:val="18"/>
        </w:rPr>
      </w:pPr>
    </w:p>
    <w:p w:rsidR="004C2FF5" w:rsidRPr="002F4B4F" w:rsidRDefault="004C2FF5" w:rsidP="004C2FF5">
      <w:pPr>
        <w:rPr>
          <w:rFonts w:ascii="Verdana" w:hAnsi="Verdana"/>
          <w:b/>
          <w:color w:val="000000"/>
          <w:sz w:val="18"/>
          <w:szCs w:val="18"/>
        </w:rPr>
      </w:pPr>
      <w:r w:rsidRPr="002F4B4F">
        <w:rPr>
          <w:rFonts w:ascii="Verdana" w:hAnsi="Verdana"/>
          <w:b/>
          <w:color w:val="000000"/>
          <w:sz w:val="18"/>
          <w:szCs w:val="18"/>
        </w:rPr>
        <w:t>Sportshaller:</w:t>
      </w:r>
    </w:p>
    <w:tbl>
      <w:tblPr>
        <w:tblW w:w="9680" w:type="dxa"/>
        <w:tblInd w:w="65" w:type="dxa"/>
        <w:tblCellMar>
          <w:left w:w="70" w:type="dxa"/>
          <w:bottom w:w="85" w:type="dxa"/>
          <w:right w:w="70" w:type="dxa"/>
        </w:tblCellMar>
        <w:tblLook w:val="00A0"/>
      </w:tblPr>
      <w:tblGrid>
        <w:gridCol w:w="549"/>
        <w:gridCol w:w="4843"/>
        <w:gridCol w:w="1276"/>
        <w:gridCol w:w="850"/>
        <w:gridCol w:w="2162"/>
      </w:tblGrid>
      <w:tr w:rsidR="004C2FF5" w:rsidRPr="002F4B4F" w:rsidTr="007168E6">
        <w:trPr>
          <w:trHeight w:val="55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7.x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Under idræt eller idrætsarrangementer må sport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s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haller ikke opvarmes til over 18 grader, og ingen andre lokaler må opvarmes til over 20 grader.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Verdana"/>
                <w:color w:val="000000"/>
                <w:sz w:val="18"/>
                <w:szCs w:val="18"/>
              </w:rPr>
              <w:t>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 Sportshaller</w:t>
            </w:r>
          </w:p>
          <w:p w:rsidR="004C2FF5" w:rsidRPr="002F4B4F" w:rsidRDefault="004C2FF5" w:rsidP="007168E6">
            <w:pPr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>Fastholdes</w:t>
            </w:r>
          </w:p>
        </w:tc>
      </w:tr>
    </w:tbl>
    <w:p w:rsidR="004C2FF5" w:rsidRPr="002F4B4F" w:rsidRDefault="004C2FF5" w:rsidP="004C2FF5">
      <w:pPr>
        <w:rPr>
          <w:rFonts w:ascii="Verdana" w:hAnsi="Verdana"/>
          <w:color w:val="000000"/>
          <w:sz w:val="18"/>
          <w:szCs w:val="18"/>
        </w:rPr>
      </w:pPr>
    </w:p>
    <w:tbl>
      <w:tblPr>
        <w:tblW w:w="9680" w:type="dxa"/>
        <w:tblInd w:w="65" w:type="dxa"/>
        <w:tblCellMar>
          <w:left w:w="70" w:type="dxa"/>
          <w:bottom w:w="85" w:type="dxa"/>
          <w:right w:w="70" w:type="dxa"/>
        </w:tblCellMar>
        <w:tblLook w:val="00A0"/>
      </w:tblPr>
      <w:tblGrid>
        <w:gridCol w:w="549"/>
        <w:gridCol w:w="4843"/>
        <w:gridCol w:w="1276"/>
        <w:gridCol w:w="850"/>
        <w:gridCol w:w="2162"/>
      </w:tblGrid>
      <w:tr w:rsidR="004C2FF5" w:rsidRPr="002F4B4F" w:rsidTr="007168E6">
        <w:trPr>
          <w:trHeight w:val="4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7.x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Ved udskiftning skal der opsættes energibespare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de armaturer i haller.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Verdana"/>
                <w:color w:val="000000"/>
                <w:sz w:val="18"/>
                <w:szCs w:val="18"/>
              </w:rPr>
              <w:t>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Sportshaller</w:t>
            </w:r>
          </w:p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>Fastholdes</w:t>
            </w:r>
          </w:p>
        </w:tc>
      </w:tr>
    </w:tbl>
    <w:p w:rsidR="004C2FF5" w:rsidRPr="002F4B4F" w:rsidRDefault="004C2FF5" w:rsidP="004C2FF5">
      <w:pPr>
        <w:rPr>
          <w:rFonts w:ascii="Verdana" w:hAnsi="Verdana"/>
          <w:color w:val="000000"/>
          <w:sz w:val="16"/>
          <w:szCs w:val="16"/>
        </w:rPr>
      </w:pPr>
    </w:p>
    <w:p w:rsidR="004C2FF5" w:rsidRPr="002F4B4F" w:rsidRDefault="004C2FF5" w:rsidP="004C2FF5">
      <w:pPr>
        <w:rPr>
          <w:rFonts w:ascii="Verdana" w:hAnsi="Verdana"/>
          <w:b/>
          <w:color w:val="000000"/>
          <w:sz w:val="18"/>
          <w:szCs w:val="18"/>
        </w:rPr>
      </w:pPr>
      <w:r w:rsidRPr="002F4B4F">
        <w:rPr>
          <w:rFonts w:ascii="Verdana" w:hAnsi="Verdana"/>
          <w:b/>
          <w:color w:val="000000"/>
          <w:sz w:val="18"/>
          <w:szCs w:val="18"/>
        </w:rPr>
        <w:t>Svømmehal:</w:t>
      </w:r>
    </w:p>
    <w:tbl>
      <w:tblPr>
        <w:tblW w:w="9680" w:type="dxa"/>
        <w:tblInd w:w="65" w:type="dxa"/>
        <w:tblCellMar>
          <w:left w:w="70" w:type="dxa"/>
          <w:bottom w:w="85" w:type="dxa"/>
          <w:right w:w="70" w:type="dxa"/>
        </w:tblCellMar>
        <w:tblLook w:val="00A0"/>
      </w:tblPr>
      <w:tblGrid>
        <w:gridCol w:w="549"/>
        <w:gridCol w:w="4843"/>
        <w:gridCol w:w="1276"/>
        <w:gridCol w:w="850"/>
        <w:gridCol w:w="2162"/>
      </w:tblGrid>
      <w:tr w:rsidR="004C2FF5" w:rsidRPr="002F4B4F" w:rsidTr="007168E6">
        <w:trPr>
          <w:trHeight w:val="39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4.x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Vandforbruget i svømmehaller aflæses og registr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e</w:t>
            </w: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res mindst én gang pr. uge.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Verdana"/>
                <w:color w:val="000000"/>
                <w:sz w:val="18"/>
                <w:szCs w:val="18"/>
              </w:rPr>
              <w:t>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 xml:space="preserve">Svømmehal </w:t>
            </w:r>
          </w:p>
          <w:p w:rsidR="004C2FF5" w:rsidRPr="002F4B4F" w:rsidRDefault="004C2FF5" w:rsidP="007168E6">
            <w:pPr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>– Nyt 4.1 i stedet for eksisterende</w:t>
            </w:r>
          </w:p>
        </w:tc>
      </w:tr>
    </w:tbl>
    <w:p w:rsidR="004C2FF5" w:rsidRPr="002F4B4F" w:rsidRDefault="004C2FF5" w:rsidP="004C2FF5">
      <w:pPr>
        <w:rPr>
          <w:rFonts w:ascii="Verdana" w:hAnsi="Verdana"/>
          <w:color w:val="000000"/>
          <w:sz w:val="18"/>
          <w:szCs w:val="18"/>
        </w:rPr>
      </w:pPr>
    </w:p>
    <w:p w:rsidR="004C2FF5" w:rsidRPr="002F4B4F" w:rsidRDefault="004C2FF5" w:rsidP="004C2FF5">
      <w:pPr>
        <w:rPr>
          <w:rFonts w:ascii="Verdana" w:hAnsi="Verdana"/>
          <w:color w:val="000000"/>
          <w:sz w:val="18"/>
          <w:szCs w:val="18"/>
        </w:rPr>
      </w:pPr>
    </w:p>
    <w:tbl>
      <w:tblPr>
        <w:tblW w:w="9680" w:type="dxa"/>
        <w:tblInd w:w="65" w:type="dxa"/>
        <w:tblCellMar>
          <w:left w:w="70" w:type="dxa"/>
          <w:bottom w:w="85" w:type="dxa"/>
          <w:right w:w="70" w:type="dxa"/>
        </w:tblCellMar>
        <w:tblLook w:val="00A0"/>
      </w:tblPr>
      <w:tblGrid>
        <w:gridCol w:w="549"/>
        <w:gridCol w:w="4845"/>
        <w:gridCol w:w="1276"/>
        <w:gridCol w:w="849"/>
        <w:gridCol w:w="2161"/>
      </w:tblGrid>
      <w:tr w:rsidR="004C2FF5" w:rsidRPr="002F4B4F" w:rsidTr="007168E6">
        <w:trPr>
          <w:trHeight w:val="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numPr>
                <w:ilvl w:val="12"/>
                <w:numId w:val="0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Ved bortskaffelse af aktivt kul skal der forefindes deklaration.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Obligatorisk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 w:cs="Verdana"/>
                <w:color w:val="000000"/>
                <w:sz w:val="18"/>
                <w:szCs w:val="18"/>
              </w:rPr>
              <w:t>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C2FF5" w:rsidRPr="002F4B4F" w:rsidRDefault="004C2FF5" w:rsidP="007168E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color w:val="000000"/>
                <w:sz w:val="18"/>
                <w:szCs w:val="18"/>
              </w:rPr>
              <w:t>Svømmehal</w:t>
            </w:r>
          </w:p>
          <w:p w:rsidR="004C2FF5" w:rsidRPr="002F4B4F" w:rsidRDefault="004C2FF5" w:rsidP="007168E6">
            <w:pPr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F4B4F">
              <w:rPr>
                <w:rFonts w:ascii="Verdana" w:hAnsi="Verdana"/>
                <w:i/>
                <w:color w:val="000000"/>
                <w:sz w:val="18"/>
                <w:szCs w:val="18"/>
              </w:rPr>
              <w:t>Skal være obligatorisk</w:t>
            </w:r>
          </w:p>
        </w:tc>
      </w:tr>
    </w:tbl>
    <w:p w:rsidR="00D1548C" w:rsidRDefault="00D1548C" w:rsidP="00BC618A">
      <w:pPr>
        <w:rPr>
          <w:rFonts w:ascii="Verdana" w:hAnsi="Verdana"/>
          <w:b/>
          <w:color w:val="9BBB59"/>
          <w:sz w:val="44"/>
          <w:szCs w:val="44"/>
        </w:rPr>
      </w:pPr>
    </w:p>
    <w:sectPr w:rsidR="00D1548C" w:rsidSect="00822B1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39" w:code="9"/>
      <w:pgMar w:top="1418" w:right="1134" w:bottom="851" w:left="1134" w:header="709" w:footer="709" w:gutter="0"/>
      <w:pgBorders w:offsetFrom="page"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B3" w:rsidRDefault="00D72AB3" w:rsidP="00E2036A">
      <w:r>
        <w:separator/>
      </w:r>
    </w:p>
  </w:endnote>
  <w:endnote w:type="continuationSeparator" w:id="0">
    <w:p w:rsidR="00D72AB3" w:rsidRDefault="00D72AB3" w:rsidP="00E2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duit ITC Light">
    <w:altName w:val="Conduit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 Medium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etaNormal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calaSans-Caps">
    <w:altName w:val="ScalaSans-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1414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746"/>
      <w:gridCol w:w="222"/>
    </w:tblGrid>
    <w:tr w:rsidR="00D72AB3" w:rsidTr="0002393D">
      <w:tc>
        <w:tcPr>
          <w:tcW w:w="6788" w:type="dxa"/>
        </w:tcPr>
        <w:tbl>
          <w:tblPr>
            <w:tblW w:w="14530" w:type="dxa"/>
            <w:jc w:val="center"/>
            <w:tblLook w:val="01E0"/>
          </w:tblPr>
          <w:tblGrid>
            <w:gridCol w:w="6968"/>
            <w:gridCol w:w="7562"/>
          </w:tblGrid>
          <w:tr w:rsidR="00D72AB3" w:rsidRPr="000532F4" w:rsidTr="00131B9D">
            <w:trPr>
              <w:trHeight w:val="512"/>
              <w:jc w:val="center"/>
            </w:trPr>
            <w:tc>
              <w:tcPr>
                <w:tcW w:w="6968" w:type="dxa"/>
              </w:tcPr>
              <w:p w:rsidR="00D72AB3" w:rsidRPr="000532F4" w:rsidRDefault="00D72AB3" w:rsidP="00131B9D">
                <w:pPr>
                  <w:pStyle w:val="Sidefod"/>
                  <w:rPr>
                    <w:rFonts w:ascii="Verdana" w:hAnsi="Verdana"/>
                    <w:b/>
                    <w:color w:val="FFFFFF"/>
                    <w:sz w:val="36"/>
                    <w:szCs w:val="36"/>
                    <w:lang w:val="en-US"/>
                  </w:rPr>
                </w:pPr>
                <w:r>
                  <w:rPr>
                    <w:rFonts w:ascii="Verdana" w:hAnsi="Verdana"/>
                    <w:b/>
                    <w:noProof/>
                    <w:color w:val="FFFFFF"/>
                    <w:sz w:val="36"/>
                    <w:szCs w:val="36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-54610</wp:posOffset>
                      </wp:positionH>
                      <wp:positionV relativeFrom="margin">
                        <wp:posOffset>173355</wp:posOffset>
                      </wp:positionV>
                      <wp:extent cx="636905" cy="665480"/>
                      <wp:effectExtent l="19050" t="0" r="0" b="0"/>
                      <wp:wrapSquare wrapText="bothSides"/>
                      <wp:docPr id="2" name="Picture 3" descr="Z:\WORD\Inter\FEE\Graphics-Templates\Logos\FEE logos\Green Key\onscreen\greenkey_rgb_notex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:\WORD\Inter\FEE\Graphics-Templates\Logos\FEE logos\Green Key\onscreen\greenkey_rgb_notex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6905" cy="665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2A6451">
                  <w:rPr>
                    <w:rFonts w:ascii="Verdana" w:hAnsi="Verdana"/>
                    <w:b/>
                    <w:noProof/>
                    <w:color w:val="FFFFFF"/>
                    <w:sz w:val="36"/>
                    <w:szCs w:val="36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61463" type="#_x0000_t202" style="position:absolute;margin-left:-4.5pt;margin-top:10.6pt;width:343.05pt;height:48.9pt;z-index:251665408;mso-position-horizontal-relative:text;mso-position-vertical-relative:text;mso-width-relative:margin;mso-height-relative:margin" stroked="f">
                      <v:textbox style="mso-next-textbox:#_x0000_s61463">
                        <w:txbxContent>
                          <w:p w:rsidR="00D72AB3" w:rsidRPr="009D75C9" w:rsidRDefault="00D72AB3" w:rsidP="009D75C9">
                            <w:pPr>
                              <w:spacing w:before="100" w:beforeAutospacing="1" w:after="100" w:afterAutospacing="1"/>
                              <w:rPr>
                                <w:rFonts w:ascii="Verdana" w:eastAsiaTheme="minorEastAsia" w:hAnsi="Verdana"/>
                                <w:b/>
                                <w:bCs/>
                                <w:noProof/>
                                <w:color w:val="00B050"/>
                                <w:sz w:val="16"/>
                                <w:lang w:val="en-US"/>
                              </w:rPr>
                            </w:pPr>
                            <w:r w:rsidRPr="009D75C9">
                              <w:rPr>
                                <w:rFonts w:ascii="Verdana" w:eastAsiaTheme="minorEastAsia" w:hAnsi="Verdana"/>
                                <w:b/>
                                <w:bCs/>
                                <w:noProof/>
                                <w:color w:val="00B050"/>
                                <w:sz w:val="16"/>
                              </w:rPr>
                              <w:t>Green Key</w:t>
                            </w:r>
                            <w:r w:rsidRPr="009D75C9">
                              <w:rPr>
                                <w:rFonts w:ascii="Verdana" w:eastAsiaTheme="minorEastAsia" w:hAnsi="Verdana"/>
                                <w:b/>
                                <w:bCs/>
                                <w:noProof/>
                                <w:color w:val="00B050"/>
                                <w:sz w:val="16"/>
                              </w:rPr>
                              <w:br/>
                              <w:t xml:space="preserve">HORESTA </w:t>
                            </w:r>
                            <w:r w:rsidRPr="009D75C9">
                              <w:rPr>
                                <w:rFonts w:ascii="Verdana" w:eastAsiaTheme="minorEastAsia" w:hAnsi="Verdana"/>
                                <w:b/>
                                <w:bCs/>
                                <w:noProof/>
                                <w:color w:val="00B050"/>
                                <w:sz w:val="16"/>
                                <w:szCs w:val="16"/>
                              </w:rPr>
                              <w:t>●</w:t>
                            </w:r>
                            <w:r w:rsidRPr="009D75C9">
                              <w:rPr>
                                <w:rFonts w:ascii="Verdana" w:eastAsiaTheme="minorEastAsia" w:hAnsi="Verdana"/>
                                <w:b/>
                                <w:bCs/>
                                <w:noProof/>
                                <w:color w:val="00B050"/>
                                <w:sz w:val="16"/>
                              </w:rPr>
                              <w:t xml:space="preserve"> Vodroffsvej 32 ● DK-1900 Frederiksberg C</w:t>
                            </w:r>
                            <w:r w:rsidRPr="009D75C9">
                              <w:rPr>
                                <w:rFonts w:ascii="Verdana" w:eastAsiaTheme="minorEastAsia" w:hAnsi="Verdana"/>
                                <w:b/>
                                <w:bCs/>
                                <w:noProof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75C9">
                              <w:rPr>
                                <w:rFonts w:ascii="Verdana" w:eastAsiaTheme="minorEastAsia" w:hAnsi="Verdana"/>
                                <w:b/>
                                <w:bCs/>
                                <w:noProof/>
                                <w:color w:val="00B050"/>
                                <w:sz w:val="16"/>
                                <w:szCs w:val="16"/>
                              </w:rPr>
                              <w:br/>
                            </w:r>
                            <w:r w:rsidRPr="009D75C9">
                              <w:rPr>
                                <w:rFonts w:ascii="Verdana" w:eastAsiaTheme="minorEastAsia" w:hAnsi="Verdana"/>
                                <w:b/>
                                <w:bCs/>
                                <w:noProof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T +45 35 24 80 80 ● Mail: green-key@horesta.dk</w:t>
                            </w:r>
                          </w:p>
                        </w:txbxContent>
                      </v:textbox>
                    </v:shape>
                  </w:pict>
                </w:r>
                <w:r w:rsidRPr="000532F4">
                  <w:rPr>
                    <w:rFonts w:ascii="Verdana" w:hAnsi="Verdana"/>
                    <w:b/>
                    <w:color w:val="FFFFFF"/>
                    <w:sz w:val="36"/>
                    <w:szCs w:val="36"/>
                    <w:lang w:val="en-US"/>
                  </w:rPr>
                  <w:t>Green</w:t>
                </w:r>
                <w:r>
                  <w:rPr>
                    <w:rFonts w:ascii="Verdana" w:hAnsi="Verdana"/>
                    <w:b/>
                    <w:color w:val="FFFFFF"/>
                    <w:sz w:val="36"/>
                    <w:szCs w:val="36"/>
                    <w:lang w:val="en-US"/>
                  </w:rPr>
                  <w:t xml:space="preserve"> Dreams</w:t>
                </w:r>
              </w:p>
            </w:tc>
            <w:tc>
              <w:tcPr>
                <w:tcW w:w="7562" w:type="dxa"/>
                <w:vAlign w:val="center"/>
              </w:tcPr>
              <w:p w:rsidR="00D72AB3" w:rsidRPr="000532F4" w:rsidRDefault="002A6451" w:rsidP="00131B9D">
                <w:pPr>
                  <w:pStyle w:val="Sidefod"/>
                  <w:ind w:right="317"/>
                  <w:jc w:val="right"/>
                  <w:rPr>
                    <w:rFonts w:ascii="Verdana" w:hAnsi="Verdana"/>
                    <w:b/>
                    <w:color w:val="FFFFFF"/>
                    <w:sz w:val="36"/>
                    <w:szCs w:val="36"/>
                    <w:lang w:val="en-US"/>
                  </w:rPr>
                </w:pPr>
                <w:r>
                  <w:rPr>
                    <w:rFonts w:ascii="Verdana" w:hAnsi="Verdana"/>
                    <w:b/>
                    <w:noProof/>
                    <w:color w:val="FFFFFF"/>
                    <w:sz w:val="36"/>
                    <w:szCs w:val="36"/>
                  </w:rPr>
                  <w:pict>
                    <v:shape id="_x0000_s61464" type="#_x0000_t202" style="position:absolute;left:0;text-align:left;margin-left:55.3pt;margin-top:10.25pt;width:100.2pt;height:61.85pt;z-index:251666432;mso-height-percent:200;mso-position-horizontal-relative:text;mso-position-vertical-relative:text;mso-height-percent:200;mso-width-relative:margin;mso-height-relative:margin" stroked="f">
                      <v:textbox style="mso-next-textbox:#_x0000_s61464;mso-fit-shape-to-text:t">
                        <w:txbxContent>
                          <w:p w:rsidR="00D72AB3" w:rsidRDefault="00D72AB3" w:rsidP="002C716D">
                            <w:r w:rsidRPr="00C4582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3073" cy="540000"/>
                                  <wp:effectExtent l="19050" t="0" r="7027" b="0"/>
                                  <wp:docPr id="4" name="Billede 4" descr="QR-kodeGreenKe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-kodeGreenKey.png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073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AB3" w:rsidRPr="009D75C9" w:rsidRDefault="00D72AB3" w:rsidP="002C716D">
                            <w:pPr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</w:pPr>
                            <w:r w:rsidRPr="009D75C9">
                              <w:rPr>
                                <w:rFonts w:ascii="Verdana" w:hAnsi="Verdana"/>
                                <w:b/>
                                <w:color w:val="00B050"/>
                              </w:rPr>
                              <w:t>Green-key.dk</w:t>
                            </w:r>
                          </w:p>
                        </w:txbxContent>
                      </v:textbox>
                    </v:shape>
                  </w:pict>
                </w:r>
                <w:r w:rsidR="00D72AB3">
                  <w:rPr>
                    <w:rFonts w:ascii="Verdana" w:hAnsi="Verdana"/>
                    <w:b/>
                    <w:color w:val="FFFFFF"/>
                    <w:sz w:val="36"/>
                    <w:szCs w:val="36"/>
                    <w:lang w:val="en-US"/>
                  </w:rPr>
                  <w:t xml:space="preserve">    </w:t>
                </w:r>
                <w:r w:rsidR="00D72AB3" w:rsidRPr="000532F4">
                  <w:rPr>
                    <w:rFonts w:ascii="Verdana" w:hAnsi="Verdana"/>
                    <w:b/>
                    <w:color w:val="FFFFFF"/>
                    <w:sz w:val="36"/>
                    <w:szCs w:val="36"/>
                    <w:lang w:val="en-US"/>
                  </w:rPr>
                  <w:t>Green-Key.dk</w:t>
                </w:r>
              </w:p>
            </w:tc>
          </w:tr>
        </w:tbl>
        <w:p w:rsidR="00D72AB3" w:rsidRDefault="00D72AB3" w:rsidP="0002393D">
          <w:pPr>
            <w:widowControl w:val="0"/>
            <w:tabs>
              <w:tab w:val="left" w:pos="-567"/>
              <w:tab w:val="left" w:pos="521"/>
            </w:tabs>
            <w:autoSpaceDE w:val="0"/>
            <w:autoSpaceDN w:val="0"/>
            <w:adjustRightInd w:val="0"/>
            <w:spacing w:line="555" w:lineRule="exact"/>
            <w:ind w:right="-1022"/>
            <w:rPr>
              <w:rFonts w:ascii="Verdana" w:hAnsi="Verdana" w:cs="Verdana"/>
              <w:b/>
              <w:bCs/>
              <w:color w:val="92D050"/>
              <w:sz w:val="36"/>
              <w:szCs w:val="36"/>
              <w:lang w:val="en-GB"/>
            </w:rPr>
          </w:pPr>
        </w:p>
      </w:tc>
      <w:tc>
        <w:tcPr>
          <w:tcW w:w="7354" w:type="dxa"/>
        </w:tcPr>
        <w:p w:rsidR="00D72AB3" w:rsidRDefault="00D72AB3" w:rsidP="0002393D">
          <w:pPr>
            <w:widowControl w:val="0"/>
            <w:tabs>
              <w:tab w:val="left" w:pos="-567"/>
              <w:tab w:val="left" w:pos="521"/>
            </w:tabs>
            <w:autoSpaceDE w:val="0"/>
            <w:autoSpaceDN w:val="0"/>
            <w:adjustRightInd w:val="0"/>
            <w:spacing w:line="555" w:lineRule="exact"/>
            <w:ind w:right="-1022"/>
            <w:jc w:val="right"/>
            <w:rPr>
              <w:rFonts w:ascii="Verdana" w:hAnsi="Verdana" w:cs="Verdana"/>
              <w:b/>
              <w:bCs/>
              <w:color w:val="92D050"/>
              <w:sz w:val="36"/>
              <w:szCs w:val="36"/>
              <w:lang w:val="en-GB"/>
            </w:rPr>
          </w:pPr>
          <w:r>
            <w:rPr>
              <w:rFonts w:ascii="Verdana" w:hAnsi="Verdana" w:cs="Verdana"/>
              <w:b/>
              <w:bCs/>
              <w:color w:val="92D050"/>
              <w:sz w:val="36"/>
              <w:szCs w:val="36"/>
              <w:lang w:val="en-GB"/>
            </w:rPr>
            <w:t>k</w:t>
          </w:r>
        </w:p>
      </w:tc>
    </w:tr>
  </w:tbl>
  <w:p w:rsidR="00D72AB3" w:rsidRPr="0002393D" w:rsidRDefault="00D72AB3" w:rsidP="0002393D">
    <w:pPr>
      <w:pStyle w:val="HSidefod"/>
      <w:tabs>
        <w:tab w:val="left" w:pos="472"/>
      </w:tabs>
      <w:ind w:left="-2127"/>
      <w:jc w:val="lef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B3" w:rsidRDefault="00D72AB3" w:rsidP="00E2036A">
      <w:r>
        <w:separator/>
      </w:r>
    </w:p>
  </w:footnote>
  <w:footnote w:type="continuationSeparator" w:id="0">
    <w:p w:rsidR="00D72AB3" w:rsidRDefault="00D72AB3" w:rsidP="00E20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B3" w:rsidRDefault="002A6451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4259" o:spid="_x0000_s61461" type="#_x0000_t75" style="position:absolute;margin-left:0;margin-top:0;width:671.55pt;height:910.6pt;z-index:-251655168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  <w:r>
      <w:rPr>
        <w:noProof/>
      </w:rPr>
      <w:pict>
        <v:shape id="WordPictureWatermark8992647" o:spid="_x0000_s61442" type="#_x0000_t75" style="position:absolute;margin-left:0;margin-top:0;width:671.55pt;height:910.6pt;z-index:-251657216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B3" w:rsidRDefault="002A6451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2" type="#_x0000_t202" style="position:absolute;margin-left:212.9pt;margin-top:-4.95pt;width:272.75pt;height:26.65pt;z-index:251662336;mso-height-percent:200;mso-height-percent:200;mso-width-relative:margin;mso-height-relative:margin" stroked="f">
          <v:textbox style="mso-next-textbox:#_x0000_s61462;mso-fit-shape-to-text:t">
            <w:txbxContent>
              <w:p w:rsidR="00D72AB3" w:rsidRPr="009D75C9" w:rsidRDefault="00D72AB3" w:rsidP="00271455">
                <w:pPr>
                  <w:rPr>
                    <w:color w:val="00B050"/>
                    <w:sz w:val="32"/>
                    <w:szCs w:val="32"/>
                  </w:rPr>
                </w:pPr>
                <w:r w:rsidRPr="009D75C9">
                  <w:rPr>
                    <w:rFonts w:ascii="Verdana" w:hAnsi="Verdana" w:cs="Verdana"/>
                    <w:b/>
                    <w:bCs/>
                    <w:color w:val="00B050"/>
                    <w:sz w:val="32"/>
                    <w:szCs w:val="32"/>
                    <w:lang w:val="en-GB"/>
                  </w:rPr>
                  <w:t>Green Key – Green Dreams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B3" w:rsidRDefault="002A6451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4258" o:spid="_x0000_s61460" type="#_x0000_t75" style="position:absolute;margin-left:0;margin-top:0;width:671.55pt;height:910.6pt;z-index:-251656192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  <w:r>
      <w:rPr>
        <w:noProof/>
      </w:rPr>
      <w:pict>
        <v:shape id="WordPictureWatermark8992646" o:spid="_x0000_s61441" type="#_x0000_t75" style="position:absolute;margin-left:0;margin-top:0;width:671.55pt;height:910.6pt;z-index:-251658240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3A8"/>
    <w:multiLevelType w:val="hybridMultilevel"/>
    <w:tmpl w:val="E29886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374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59B2C67"/>
    <w:multiLevelType w:val="hybridMultilevel"/>
    <w:tmpl w:val="7F68593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482C3B"/>
    <w:multiLevelType w:val="hybridMultilevel"/>
    <w:tmpl w:val="FFC61DE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B0295F"/>
    <w:multiLevelType w:val="hybridMultilevel"/>
    <w:tmpl w:val="73700C7A"/>
    <w:lvl w:ilvl="0" w:tplc="16BA6630">
      <w:start w:val="1"/>
      <w:numFmt w:val="bullet"/>
      <w:pStyle w:val="HBrdtekst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67">
      <o:colormenu v:ext="edit" fillcolor="none"/>
    </o:shapedefaults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/>
  <w:rsids>
    <w:rsidRoot w:val="000070B6"/>
    <w:rsid w:val="000070B6"/>
    <w:rsid w:val="00012A89"/>
    <w:rsid w:val="0001561A"/>
    <w:rsid w:val="00021B5D"/>
    <w:rsid w:val="0002393D"/>
    <w:rsid w:val="00057567"/>
    <w:rsid w:val="000575D0"/>
    <w:rsid w:val="00057F41"/>
    <w:rsid w:val="000658FA"/>
    <w:rsid w:val="00066F68"/>
    <w:rsid w:val="0007193E"/>
    <w:rsid w:val="00081415"/>
    <w:rsid w:val="000A31FD"/>
    <w:rsid w:val="000B344A"/>
    <w:rsid w:val="000B3A13"/>
    <w:rsid w:val="000C0B19"/>
    <w:rsid w:val="000C1F3F"/>
    <w:rsid w:val="000C5729"/>
    <w:rsid w:val="000C5B0B"/>
    <w:rsid w:val="000C7D23"/>
    <w:rsid w:val="000D3494"/>
    <w:rsid w:val="000E2884"/>
    <w:rsid w:val="000F521B"/>
    <w:rsid w:val="00100F89"/>
    <w:rsid w:val="00122A86"/>
    <w:rsid w:val="00131B9D"/>
    <w:rsid w:val="00142C69"/>
    <w:rsid w:val="00143605"/>
    <w:rsid w:val="00172521"/>
    <w:rsid w:val="00180D6B"/>
    <w:rsid w:val="001913D0"/>
    <w:rsid w:val="00196A22"/>
    <w:rsid w:val="0019715C"/>
    <w:rsid w:val="001B1DDB"/>
    <w:rsid w:val="001B4083"/>
    <w:rsid w:val="001B76DE"/>
    <w:rsid w:val="001C03E7"/>
    <w:rsid w:val="001D6F18"/>
    <w:rsid w:val="001E7858"/>
    <w:rsid w:val="001F1504"/>
    <w:rsid w:val="0020207B"/>
    <w:rsid w:val="002038E9"/>
    <w:rsid w:val="00204F6C"/>
    <w:rsid w:val="00216493"/>
    <w:rsid w:val="00217D65"/>
    <w:rsid w:val="002227A1"/>
    <w:rsid w:val="00222BD0"/>
    <w:rsid w:val="00235835"/>
    <w:rsid w:val="002572DB"/>
    <w:rsid w:val="0026081F"/>
    <w:rsid w:val="00271455"/>
    <w:rsid w:val="00271795"/>
    <w:rsid w:val="002734EC"/>
    <w:rsid w:val="002735E5"/>
    <w:rsid w:val="0027461A"/>
    <w:rsid w:val="00287592"/>
    <w:rsid w:val="00293381"/>
    <w:rsid w:val="00294937"/>
    <w:rsid w:val="002A6451"/>
    <w:rsid w:val="002B0BE9"/>
    <w:rsid w:val="002B2256"/>
    <w:rsid w:val="002B3FE6"/>
    <w:rsid w:val="002C5B4A"/>
    <w:rsid w:val="002C716D"/>
    <w:rsid w:val="002D1A34"/>
    <w:rsid w:val="002E4B80"/>
    <w:rsid w:val="002F4E64"/>
    <w:rsid w:val="002F6022"/>
    <w:rsid w:val="0030133D"/>
    <w:rsid w:val="0030182B"/>
    <w:rsid w:val="00305EC9"/>
    <w:rsid w:val="00323B09"/>
    <w:rsid w:val="00334A8E"/>
    <w:rsid w:val="0035054C"/>
    <w:rsid w:val="00350E33"/>
    <w:rsid w:val="003527F0"/>
    <w:rsid w:val="003559E1"/>
    <w:rsid w:val="00361BC1"/>
    <w:rsid w:val="00366585"/>
    <w:rsid w:val="00377A9A"/>
    <w:rsid w:val="003B10DC"/>
    <w:rsid w:val="003C7E16"/>
    <w:rsid w:val="00407885"/>
    <w:rsid w:val="00433DA2"/>
    <w:rsid w:val="004376FF"/>
    <w:rsid w:val="004416EF"/>
    <w:rsid w:val="00447804"/>
    <w:rsid w:val="00452DC4"/>
    <w:rsid w:val="0045773D"/>
    <w:rsid w:val="004625CE"/>
    <w:rsid w:val="00481CC8"/>
    <w:rsid w:val="00497532"/>
    <w:rsid w:val="004A66A9"/>
    <w:rsid w:val="004B1C4B"/>
    <w:rsid w:val="004B274F"/>
    <w:rsid w:val="004C2FF5"/>
    <w:rsid w:val="004D3278"/>
    <w:rsid w:val="004F4C11"/>
    <w:rsid w:val="00500E5F"/>
    <w:rsid w:val="0050117E"/>
    <w:rsid w:val="00505AC6"/>
    <w:rsid w:val="00513779"/>
    <w:rsid w:val="0053471D"/>
    <w:rsid w:val="005561EB"/>
    <w:rsid w:val="00564698"/>
    <w:rsid w:val="00565878"/>
    <w:rsid w:val="005701E5"/>
    <w:rsid w:val="00582047"/>
    <w:rsid w:val="005B5CE0"/>
    <w:rsid w:val="005C6AD5"/>
    <w:rsid w:val="005E5878"/>
    <w:rsid w:val="005F11B0"/>
    <w:rsid w:val="005F3762"/>
    <w:rsid w:val="00606FBF"/>
    <w:rsid w:val="00611894"/>
    <w:rsid w:val="00612EF8"/>
    <w:rsid w:val="00620B7A"/>
    <w:rsid w:val="00623EC9"/>
    <w:rsid w:val="006312F7"/>
    <w:rsid w:val="00637A46"/>
    <w:rsid w:val="00644C7E"/>
    <w:rsid w:val="00680235"/>
    <w:rsid w:val="006847BA"/>
    <w:rsid w:val="00685B43"/>
    <w:rsid w:val="006929FA"/>
    <w:rsid w:val="006C5DCF"/>
    <w:rsid w:val="006C7105"/>
    <w:rsid w:val="006C7347"/>
    <w:rsid w:val="006D7BF6"/>
    <w:rsid w:val="006E143E"/>
    <w:rsid w:val="006F18A7"/>
    <w:rsid w:val="006F2DEF"/>
    <w:rsid w:val="006F3873"/>
    <w:rsid w:val="00704B51"/>
    <w:rsid w:val="007065BF"/>
    <w:rsid w:val="00710F11"/>
    <w:rsid w:val="007147F7"/>
    <w:rsid w:val="007150C6"/>
    <w:rsid w:val="0071529C"/>
    <w:rsid w:val="00724D20"/>
    <w:rsid w:val="00733FC2"/>
    <w:rsid w:val="0074081E"/>
    <w:rsid w:val="007A764A"/>
    <w:rsid w:val="007B7654"/>
    <w:rsid w:val="007C2E04"/>
    <w:rsid w:val="007C2E81"/>
    <w:rsid w:val="007D02F1"/>
    <w:rsid w:val="007D1FE2"/>
    <w:rsid w:val="007D4A77"/>
    <w:rsid w:val="007E383E"/>
    <w:rsid w:val="007F2FE1"/>
    <w:rsid w:val="007F3AAE"/>
    <w:rsid w:val="007F4757"/>
    <w:rsid w:val="007F7CDC"/>
    <w:rsid w:val="00802AE9"/>
    <w:rsid w:val="00805B39"/>
    <w:rsid w:val="00806F86"/>
    <w:rsid w:val="00811132"/>
    <w:rsid w:val="00822B1B"/>
    <w:rsid w:val="00851E73"/>
    <w:rsid w:val="0085395E"/>
    <w:rsid w:val="00855995"/>
    <w:rsid w:val="00855F09"/>
    <w:rsid w:val="008641DA"/>
    <w:rsid w:val="00880655"/>
    <w:rsid w:val="008844A1"/>
    <w:rsid w:val="00895054"/>
    <w:rsid w:val="008B24C9"/>
    <w:rsid w:val="008C25B0"/>
    <w:rsid w:val="008C66AB"/>
    <w:rsid w:val="008E365F"/>
    <w:rsid w:val="008E5B83"/>
    <w:rsid w:val="009023F9"/>
    <w:rsid w:val="00913ACF"/>
    <w:rsid w:val="00917209"/>
    <w:rsid w:val="00934D76"/>
    <w:rsid w:val="009370AA"/>
    <w:rsid w:val="00947721"/>
    <w:rsid w:val="00954F79"/>
    <w:rsid w:val="00963E67"/>
    <w:rsid w:val="00977735"/>
    <w:rsid w:val="00981A47"/>
    <w:rsid w:val="00985391"/>
    <w:rsid w:val="009A47EA"/>
    <w:rsid w:val="009C4984"/>
    <w:rsid w:val="009D75C9"/>
    <w:rsid w:val="009F04B5"/>
    <w:rsid w:val="009F0C11"/>
    <w:rsid w:val="009F7873"/>
    <w:rsid w:val="00A06F5E"/>
    <w:rsid w:val="00A1371E"/>
    <w:rsid w:val="00A24D59"/>
    <w:rsid w:val="00A30D7C"/>
    <w:rsid w:val="00A77A45"/>
    <w:rsid w:val="00A77CC9"/>
    <w:rsid w:val="00A816C5"/>
    <w:rsid w:val="00A85B21"/>
    <w:rsid w:val="00A86650"/>
    <w:rsid w:val="00A95AF9"/>
    <w:rsid w:val="00AB084D"/>
    <w:rsid w:val="00AC0EF6"/>
    <w:rsid w:val="00B23FD5"/>
    <w:rsid w:val="00B37B78"/>
    <w:rsid w:val="00B42C59"/>
    <w:rsid w:val="00B51DCE"/>
    <w:rsid w:val="00B62796"/>
    <w:rsid w:val="00B638A2"/>
    <w:rsid w:val="00B6411F"/>
    <w:rsid w:val="00B74B79"/>
    <w:rsid w:val="00B801AF"/>
    <w:rsid w:val="00B907ED"/>
    <w:rsid w:val="00B93B7E"/>
    <w:rsid w:val="00B9418F"/>
    <w:rsid w:val="00BB15C8"/>
    <w:rsid w:val="00BC1B88"/>
    <w:rsid w:val="00BC3A34"/>
    <w:rsid w:val="00BC618A"/>
    <w:rsid w:val="00BD0117"/>
    <w:rsid w:val="00BD0951"/>
    <w:rsid w:val="00BD4D60"/>
    <w:rsid w:val="00BD66F7"/>
    <w:rsid w:val="00C02289"/>
    <w:rsid w:val="00C07CBD"/>
    <w:rsid w:val="00C13B3A"/>
    <w:rsid w:val="00C2673C"/>
    <w:rsid w:val="00C45824"/>
    <w:rsid w:val="00C56D9F"/>
    <w:rsid w:val="00C57D28"/>
    <w:rsid w:val="00C57DA6"/>
    <w:rsid w:val="00C6169D"/>
    <w:rsid w:val="00C65D8C"/>
    <w:rsid w:val="00C71858"/>
    <w:rsid w:val="00C77532"/>
    <w:rsid w:val="00C80186"/>
    <w:rsid w:val="00C8291D"/>
    <w:rsid w:val="00CA3184"/>
    <w:rsid w:val="00CA4142"/>
    <w:rsid w:val="00CA4609"/>
    <w:rsid w:val="00CC3008"/>
    <w:rsid w:val="00CC619A"/>
    <w:rsid w:val="00CC787F"/>
    <w:rsid w:val="00CD4720"/>
    <w:rsid w:val="00CD5C85"/>
    <w:rsid w:val="00CD6063"/>
    <w:rsid w:val="00D034AA"/>
    <w:rsid w:val="00D0716A"/>
    <w:rsid w:val="00D1548C"/>
    <w:rsid w:val="00D24494"/>
    <w:rsid w:val="00D41BD6"/>
    <w:rsid w:val="00D468D6"/>
    <w:rsid w:val="00D518DB"/>
    <w:rsid w:val="00D6212E"/>
    <w:rsid w:val="00D62A0E"/>
    <w:rsid w:val="00D7111D"/>
    <w:rsid w:val="00D727C9"/>
    <w:rsid w:val="00D72AB3"/>
    <w:rsid w:val="00D77015"/>
    <w:rsid w:val="00D805CC"/>
    <w:rsid w:val="00D97F39"/>
    <w:rsid w:val="00DA2605"/>
    <w:rsid w:val="00DB2F75"/>
    <w:rsid w:val="00DB62C8"/>
    <w:rsid w:val="00DD064E"/>
    <w:rsid w:val="00DD0A1D"/>
    <w:rsid w:val="00DD33F6"/>
    <w:rsid w:val="00DD4BBE"/>
    <w:rsid w:val="00DE31FF"/>
    <w:rsid w:val="00DE413A"/>
    <w:rsid w:val="00DE74BA"/>
    <w:rsid w:val="00E06F9B"/>
    <w:rsid w:val="00E102EA"/>
    <w:rsid w:val="00E15F12"/>
    <w:rsid w:val="00E2036A"/>
    <w:rsid w:val="00E3539E"/>
    <w:rsid w:val="00E35C59"/>
    <w:rsid w:val="00E36438"/>
    <w:rsid w:val="00E40D8D"/>
    <w:rsid w:val="00E558B3"/>
    <w:rsid w:val="00E622CB"/>
    <w:rsid w:val="00E62BF1"/>
    <w:rsid w:val="00E643F7"/>
    <w:rsid w:val="00E96453"/>
    <w:rsid w:val="00EA14C5"/>
    <w:rsid w:val="00EB377C"/>
    <w:rsid w:val="00EB4DD8"/>
    <w:rsid w:val="00ED720E"/>
    <w:rsid w:val="00EE16F2"/>
    <w:rsid w:val="00EF07A9"/>
    <w:rsid w:val="00EF3EB6"/>
    <w:rsid w:val="00EF5878"/>
    <w:rsid w:val="00EF59B6"/>
    <w:rsid w:val="00F03599"/>
    <w:rsid w:val="00F044B1"/>
    <w:rsid w:val="00F04C71"/>
    <w:rsid w:val="00F07101"/>
    <w:rsid w:val="00F15E2F"/>
    <w:rsid w:val="00F244A1"/>
    <w:rsid w:val="00F3484E"/>
    <w:rsid w:val="00F473DF"/>
    <w:rsid w:val="00F60EF6"/>
    <w:rsid w:val="00F62F57"/>
    <w:rsid w:val="00F70DAD"/>
    <w:rsid w:val="00F73E19"/>
    <w:rsid w:val="00F7403A"/>
    <w:rsid w:val="00F859AA"/>
    <w:rsid w:val="00F85C58"/>
    <w:rsid w:val="00F94F7D"/>
    <w:rsid w:val="00F961A8"/>
    <w:rsid w:val="00FA2B66"/>
    <w:rsid w:val="00FA547F"/>
    <w:rsid w:val="00FD320F"/>
    <w:rsid w:val="00FE260B"/>
    <w:rsid w:val="00FE2B9D"/>
    <w:rsid w:val="00FE5501"/>
    <w:rsid w:val="00F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2036A"/>
  </w:style>
  <w:style w:type="paragraph" w:styleId="Overskrift1">
    <w:name w:val="heading 1"/>
    <w:basedOn w:val="Normal"/>
    <w:next w:val="Normal"/>
    <w:link w:val="Overskrift1Tegn"/>
    <w:uiPriority w:val="99"/>
    <w:qFormat/>
    <w:rsid w:val="00E2036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E2036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unhideWhenUsed/>
    <w:qFormat/>
    <w:rsid w:val="00E20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D2235" w:themeColor="accent1"/>
    </w:rPr>
  </w:style>
  <w:style w:type="paragraph" w:styleId="Overskrift4">
    <w:name w:val="heading 4"/>
    <w:basedOn w:val="Normal"/>
    <w:next w:val="Normal"/>
    <w:link w:val="Overskrift4Tegn"/>
    <w:uiPriority w:val="99"/>
    <w:unhideWhenUsed/>
    <w:qFormat/>
    <w:rsid w:val="00E2036A"/>
    <w:pPr>
      <w:spacing w:before="240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9"/>
    <w:unhideWhenUsed/>
    <w:qFormat/>
    <w:rsid w:val="00E2036A"/>
    <w:pPr>
      <w:spacing w:before="200"/>
      <w:outlineLvl w:val="4"/>
    </w:pPr>
    <w:rPr>
      <w:smallCaps/>
      <w:color w:val="BF6100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unhideWhenUsed/>
    <w:qFormat/>
    <w:rsid w:val="00E20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9"/>
    <w:unhideWhenUsed/>
    <w:qFormat/>
    <w:rsid w:val="002746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9"/>
    <w:unhideWhenUsed/>
    <w:qFormat/>
    <w:rsid w:val="002746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9"/>
    <w:unhideWhenUsed/>
    <w:qFormat/>
    <w:rsid w:val="00E2036A"/>
    <w:pPr>
      <w:outlineLvl w:val="8"/>
    </w:pPr>
    <w:rPr>
      <w:b/>
      <w:i/>
      <w:smallCaps/>
      <w:color w:val="7F4000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E2036A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E2036A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E2036A"/>
    <w:rPr>
      <w:rFonts w:asciiTheme="majorHAnsi" w:eastAsiaTheme="majorEastAsia" w:hAnsiTheme="majorHAnsi" w:cstheme="majorBidi"/>
      <w:b/>
      <w:bCs/>
      <w:color w:val="9D223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E2036A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E2036A"/>
    <w:rPr>
      <w:smallCaps/>
      <w:color w:val="BF6100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E2036A"/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274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2746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E2036A"/>
    <w:rPr>
      <w:b/>
      <w:i/>
      <w:smallCaps/>
      <w:color w:val="7F4000" w:themeColor="accent2" w:themeShade="7F"/>
    </w:rPr>
  </w:style>
  <w:style w:type="paragraph" w:styleId="Titel">
    <w:name w:val="Title"/>
    <w:basedOn w:val="Normal"/>
    <w:next w:val="Normal"/>
    <w:link w:val="TitelTegn"/>
    <w:uiPriority w:val="10"/>
    <w:rsid w:val="00377A9A"/>
    <w:pPr>
      <w:pBdr>
        <w:top w:val="single" w:sz="12" w:space="1" w:color="9D2235" w:themeColor="accent1"/>
      </w:pBdr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377A9A"/>
    <w:rPr>
      <w:smallCaps/>
      <w:sz w:val="48"/>
      <w:szCs w:val="48"/>
    </w:rPr>
  </w:style>
  <w:style w:type="paragraph" w:customStyle="1" w:styleId="Dokumenttype">
    <w:name w:val="Dokumenttype"/>
    <w:basedOn w:val="Normal"/>
    <w:rsid w:val="007C2E04"/>
    <w:pPr>
      <w:spacing w:after="737"/>
    </w:pPr>
    <w:rPr>
      <w:sz w:val="36"/>
    </w:rPr>
  </w:style>
  <w:style w:type="paragraph" w:styleId="Sidehoved">
    <w:name w:val="header"/>
    <w:basedOn w:val="Normal"/>
    <w:link w:val="Sidehove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3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36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HOverskrift">
    <w:name w:val="H Overskrift"/>
    <w:link w:val="HOverskriftTegn"/>
    <w:qFormat/>
    <w:rsid w:val="0027461A"/>
    <w:pPr>
      <w:spacing w:line="600" w:lineRule="exact"/>
    </w:pPr>
    <w:rPr>
      <w:rFonts w:ascii="Conduit ITC Medium" w:hAnsi="Conduit ITC Medium"/>
      <w:color w:val="63666A"/>
      <w:sz w:val="50"/>
      <w:szCs w:val="50"/>
    </w:rPr>
  </w:style>
  <w:style w:type="character" w:customStyle="1" w:styleId="HOverskriftTegn">
    <w:name w:val="H Overskrift Tegn"/>
    <w:basedOn w:val="Standardskrifttypeiafsnit"/>
    <w:link w:val="HOverskrift"/>
    <w:rsid w:val="0027461A"/>
    <w:rPr>
      <w:rFonts w:ascii="Conduit ITC Medium" w:hAnsi="Conduit ITC Medium"/>
      <w:color w:val="63666A"/>
      <w:sz w:val="50"/>
      <w:szCs w:val="50"/>
    </w:rPr>
  </w:style>
  <w:style w:type="paragraph" w:customStyle="1" w:styleId="HUnderrubrik1">
    <w:name w:val="H Underrubrik1"/>
    <w:link w:val="HUnderrubrik1Tegn"/>
    <w:rsid w:val="00057F41"/>
    <w:pPr>
      <w:tabs>
        <w:tab w:val="left" w:pos="2640"/>
        <w:tab w:val="left" w:pos="7680"/>
        <w:tab w:val="right" w:pos="13440"/>
      </w:tabs>
      <w:spacing w:line="340" w:lineRule="exact"/>
      <w:ind w:left="2642" w:hanging="2642"/>
      <w:jc w:val="both"/>
    </w:pPr>
    <w:rPr>
      <w:rFonts w:ascii="Conduit ITC Medium" w:hAnsi="Conduit ITC Medium"/>
      <w:sz w:val="28"/>
    </w:rPr>
  </w:style>
  <w:style w:type="character" w:customStyle="1" w:styleId="HUnderrubrik1Tegn">
    <w:name w:val="H Underrubrik1 Tegn"/>
    <w:basedOn w:val="Standardskrifttypeiafsnit"/>
    <w:link w:val="HUnderrubrik1"/>
    <w:rsid w:val="00057F41"/>
    <w:rPr>
      <w:rFonts w:ascii="Conduit ITC Medium" w:hAnsi="Conduit ITC Medium"/>
      <w:sz w:val="28"/>
    </w:rPr>
  </w:style>
  <w:style w:type="paragraph" w:customStyle="1" w:styleId="HUnderrubrik2">
    <w:name w:val="H Underrubrik2"/>
    <w:basedOn w:val="HUnderrubrik1"/>
    <w:link w:val="HUnderrubrik2Tegn"/>
    <w:rsid w:val="00057F41"/>
    <w:rPr>
      <w:color w:val="9D2235"/>
      <w:szCs w:val="28"/>
    </w:rPr>
  </w:style>
  <w:style w:type="character" w:customStyle="1" w:styleId="HUnderrubrik2Tegn">
    <w:name w:val="H Underrubrik2 Tegn"/>
    <w:basedOn w:val="Standardskrifttypeiafsnit"/>
    <w:link w:val="HUnderrubrik2"/>
    <w:rsid w:val="00057F41"/>
    <w:rPr>
      <w:rFonts w:ascii="Conduit ITC Medium" w:hAnsi="Conduit ITC Medium"/>
      <w:color w:val="9D2235"/>
      <w:sz w:val="28"/>
      <w:szCs w:val="28"/>
    </w:rPr>
  </w:style>
  <w:style w:type="paragraph" w:customStyle="1" w:styleId="HBrdtekst">
    <w:name w:val="H Brødtekst"/>
    <w:link w:val="HBrdtekstTegn"/>
    <w:qFormat/>
    <w:rsid w:val="0027461A"/>
    <w:pPr>
      <w:spacing w:line="290" w:lineRule="exact"/>
      <w:jc w:val="both"/>
    </w:pPr>
    <w:rPr>
      <w:rFonts w:ascii="Univers LT Std 47 Cn Lt" w:hAnsi="Univers LT Std 47 Cn Lt"/>
      <w:sz w:val="21"/>
      <w:szCs w:val="21"/>
    </w:rPr>
  </w:style>
  <w:style w:type="character" w:customStyle="1" w:styleId="HBrdtekstTegn">
    <w:name w:val="H Brødtekst Tegn"/>
    <w:basedOn w:val="Standardskrifttypeiafsnit"/>
    <w:link w:val="HBrdtekst"/>
    <w:rsid w:val="0027461A"/>
    <w:rPr>
      <w:rFonts w:ascii="Univers LT Std 47 Cn Lt" w:hAnsi="Univers LT Std 47 Cn Lt"/>
      <w:sz w:val="21"/>
      <w:szCs w:val="21"/>
    </w:rPr>
  </w:style>
  <w:style w:type="paragraph" w:customStyle="1" w:styleId="HMellemrubrik">
    <w:name w:val="H Mellemrubrik"/>
    <w:basedOn w:val="HBrdtekst"/>
    <w:link w:val="HMellemrubrikTegn"/>
    <w:qFormat/>
    <w:rsid w:val="0027461A"/>
    <w:rPr>
      <w:rFonts w:ascii="Univers LT Std 57 Cn" w:hAnsi="Univers LT Std 57 Cn"/>
    </w:rPr>
  </w:style>
  <w:style w:type="character" w:customStyle="1" w:styleId="HMellemrubrikTegn">
    <w:name w:val="H Mellemrubrik Tegn"/>
    <w:basedOn w:val="Standardskrifttypeiafsnit"/>
    <w:link w:val="HMellemrubrik"/>
    <w:rsid w:val="0027461A"/>
    <w:rPr>
      <w:rFonts w:ascii="Univers LT Std 57 Cn" w:hAnsi="Univers LT Std 57 Cn"/>
      <w:sz w:val="21"/>
      <w:szCs w:val="21"/>
    </w:rPr>
  </w:style>
  <w:style w:type="paragraph" w:customStyle="1" w:styleId="HBrdtekstkursiv">
    <w:name w:val="H Brødtekst kursiv"/>
    <w:basedOn w:val="HBrdtekst"/>
    <w:next w:val="HBrdtekst"/>
    <w:link w:val="HBrdtekstkursivTegn"/>
    <w:qFormat/>
    <w:rsid w:val="0027461A"/>
    <w:rPr>
      <w:i/>
    </w:rPr>
  </w:style>
  <w:style w:type="character" w:customStyle="1" w:styleId="HBrdtekstkursivTegn">
    <w:name w:val="H Brødtekst kursiv Tegn"/>
    <w:basedOn w:val="HMellemrubrikTegn"/>
    <w:link w:val="HBrdtekstkursiv"/>
    <w:rsid w:val="0027461A"/>
    <w:rPr>
      <w:rFonts w:ascii="Univers LT Std 47 Cn Lt" w:hAnsi="Univers LT Std 47 Cn Lt"/>
      <w:i/>
    </w:rPr>
  </w:style>
  <w:style w:type="paragraph" w:customStyle="1" w:styleId="HMellemrubrik2">
    <w:name w:val="H Mellemrubrik 2"/>
    <w:basedOn w:val="Normal"/>
    <w:link w:val="HMellemrubrik2Tegn"/>
    <w:qFormat/>
    <w:rsid w:val="0027461A"/>
    <w:pPr>
      <w:spacing w:line="290" w:lineRule="exact"/>
    </w:pPr>
    <w:rPr>
      <w:rFonts w:ascii="Univers LT Std 57 Cn" w:hAnsi="Univers LT Std 57 Cn"/>
      <w:color w:val="9D2235"/>
      <w:sz w:val="21"/>
      <w:szCs w:val="21"/>
    </w:rPr>
  </w:style>
  <w:style w:type="character" w:customStyle="1" w:styleId="HMellemrubrik2Tegn">
    <w:name w:val="H Mellemrubrik 2 Tegn"/>
    <w:basedOn w:val="Standardskrifttypeiafsnit"/>
    <w:link w:val="HMellemrubrik2"/>
    <w:rsid w:val="0027461A"/>
    <w:rPr>
      <w:rFonts w:ascii="Univers LT Std 57 Cn" w:hAnsi="Univers LT Std 57 Cn"/>
      <w:color w:val="9D2235"/>
      <w:sz w:val="21"/>
      <w:szCs w:val="21"/>
    </w:rPr>
  </w:style>
  <w:style w:type="paragraph" w:customStyle="1" w:styleId="HOverskrift2">
    <w:name w:val="H Overskrift 2"/>
    <w:basedOn w:val="HOverskrift"/>
    <w:link w:val="HOverskrift2Tegn"/>
    <w:qFormat/>
    <w:rsid w:val="0027461A"/>
    <w:pPr>
      <w:spacing w:line="500" w:lineRule="exact"/>
    </w:pPr>
    <w:rPr>
      <w:sz w:val="40"/>
      <w:szCs w:val="40"/>
    </w:rPr>
  </w:style>
  <w:style w:type="character" w:customStyle="1" w:styleId="HOverskrift2Tegn">
    <w:name w:val="H Overskrift 2 Tegn"/>
    <w:basedOn w:val="HOverskriftTegn"/>
    <w:link w:val="HOverskrift2"/>
    <w:rsid w:val="0027461A"/>
    <w:rPr>
      <w:sz w:val="40"/>
      <w:szCs w:val="40"/>
    </w:rPr>
  </w:style>
  <w:style w:type="paragraph" w:customStyle="1" w:styleId="HPaginafed">
    <w:name w:val="H Pagina fed"/>
    <w:basedOn w:val="Normal"/>
    <w:next w:val="HOverskrift3"/>
    <w:link w:val="HPaginafedTegn"/>
    <w:qFormat/>
    <w:rsid w:val="0027461A"/>
    <w:pPr>
      <w:tabs>
        <w:tab w:val="center" w:pos="4819"/>
        <w:tab w:val="right" w:pos="9638"/>
      </w:tabs>
    </w:pPr>
    <w:rPr>
      <w:rFonts w:ascii="Conduit ITC Medium" w:hAnsi="Conduit ITC Medium"/>
      <w:b/>
      <w:color w:val="63666A"/>
      <w:sz w:val="16"/>
      <w:szCs w:val="16"/>
    </w:rPr>
  </w:style>
  <w:style w:type="character" w:customStyle="1" w:styleId="HPaginafedTegn">
    <w:name w:val="H Pagina fed Tegn"/>
    <w:basedOn w:val="SidefodTegn"/>
    <w:link w:val="HPaginafed"/>
    <w:rsid w:val="0027461A"/>
    <w:rPr>
      <w:rFonts w:ascii="Conduit ITC Medium" w:hAnsi="Conduit ITC Medium"/>
      <w:b/>
      <w:color w:val="63666A"/>
      <w:sz w:val="16"/>
      <w:szCs w:val="16"/>
    </w:rPr>
  </w:style>
  <w:style w:type="paragraph" w:customStyle="1" w:styleId="HPagina">
    <w:name w:val="H Pagina"/>
    <w:basedOn w:val="HPaginafed"/>
    <w:link w:val="HPaginaTegn"/>
    <w:qFormat/>
    <w:rsid w:val="0027461A"/>
    <w:rPr>
      <w:rFonts w:ascii="Conduit ITC Light" w:hAnsi="Conduit ITC Light"/>
    </w:rPr>
  </w:style>
  <w:style w:type="character" w:customStyle="1" w:styleId="HPaginaTegn">
    <w:name w:val="H Pagina Tegn"/>
    <w:basedOn w:val="HPaginafedTegn"/>
    <w:link w:val="HPagina"/>
    <w:rsid w:val="0027461A"/>
    <w:rPr>
      <w:rFonts w:ascii="Conduit ITC Light" w:hAnsi="Conduit ITC Light"/>
    </w:rPr>
  </w:style>
  <w:style w:type="paragraph" w:customStyle="1" w:styleId="HOverskrift3">
    <w:name w:val="H Overskrift 3"/>
    <w:basedOn w:val="HOverskrift2"/>
    <w:link w:val="HOverskrift3Tegn"/>
    <w:qFormat/>
    <w:rsid w:val="0027461A"/>
    <w:rPr>
      <w:rFonts w:ascii="Conduit ITC Light" w:hAnsi="Conduit ITC Light"/>
      <w:sz w:val="36"/>
      <w:szCs w:val="36"/>
    </w:rPr>
  </w:style>
  <w:style w:type="character" w:customStyle="1" w:styleId="HOverskrift3Tegn">
    <w:name w:val="H Overskrift 3 Tegn"/>
    <w:basedOn w:val="HOverskrift2Tegn"/>
    <w:link w:val="HOverskrift3"/>
    <w:rsid w:val="0027461A"/>
    <w:rPr>
      <w:rFonts w:ascii="Conduit ITC Light" w:hAnsi="Conduit ITC Light"/>
      <w:sz w:val="36"/>
      <w:szCs w:val="36"/>
    </w:rPr>
  </w:style>
  <w:style w:type="paragraph" w:styleId="Billedtekst">
    <w:name w:val="caption"/>
    <w:basedOn w:val="Normal"/>
    <w:next w:val="Normal"/>
    <w:uiPriority w:val="35"/>
    <w:semiHidden/>
    <w:unhideWhenUsed/>
    <w:rsid w:val="00E2036A"/>
    <w:rPr>
      <w:b/>
      <w:bCs/>
      <w:caps/>
      <w:sz w:val="16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E2036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036A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qFormat/>
    <w:rsid w:val="00E2036A"/>
    <w:rPr>
      <w:b/>
      <w:color w:val="FF8200" w:themeColor="accent2"/>
    </w:rPr>
  </w:style>
  <w:style w:type="character" w:styleId="Fremhv">
    <w:name w:val="Emphasis"/>
    <w:uiPriority w:val="20"/>
    <w:qFormat/>
    <w:rsid w:val="00E2036A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99"/>
    <w:qFormat/>
    <w:rsid w:val="00E2036A"/>
  </w:style>
  <w:style w:type="paragraph" w:styleId="Listeafsnit">
    <w:name w:val="List Paragraph"/>
    <w:basedOn w:val="Normal"/>
    <w:uiPriority w:val="99"/>
    <w:qFormat/>
    <w:rsid w:val="00E2036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rsid w:val="00E2036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E2036A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rsid w:val="00E2036A"/>
    <w:pPr>
      <w:pBdr>
        <w:top w:val="single" w:sz="8" w:space="10" w:color="BF6100" w:themeColor="accent2" w:themeShade="BF"/>
        <w:left w:val="single" w:sz="8" w:space="10" w:color="BF6100" w:themeColor="accent2" w:themeShade="BF"/>
        <w:bottom w:val="single" w:sz="8" w:space="10" w:color="BF6100" w:themeColor="accent2" w:themeShade="BF"/>
        <w:right w:val="single" w:sz="8" w:space="10" w:color="BF6100" w:themeColor="accent2" w:themeShade="BF"/>
      </w:pBdr>
      <w:shd w:val="clear" w:color="auto" w:fill="FF82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036A"/>
    <w:rPr>
      <w:b/>
      <w:i/>
      <w:color w:val="FFFFFF" w:themeColor="background1"/>
      <w:shd w:val="clear" w:color="auto" w:fill="FF8200" w:themeFill="accent2"/>
    </w:rPr>
  </w:style>
  <w:style w:type="character" w:styleId="Svagfremhvning">
    <w:name w:val="Subtle Emphasis"/>
    <w:uiPriority w:val="19"/>
    <w:rsid w:val="00E2036A"/>
    <w:rPr>
      <w:i/>
    </w:rPr>
  </w:style>
  <w:style w:type="character" w:styleId="Kraftigfremhvning">
    <w:name w:val="Intense Emphasis"/>
    <w:uiPriority w:val="21"/>
    <w:rsid w:val="00E2036A"/>
    <w:rPr>
      <w:b/>
      <w:i/>
      <w:color w:val="FF8200" w:themeColor="accent2"/>
      <w:spacing w:val="10"/>
    </w:rPr>
  </w:style>
  <w:style w:type="character" w:styleId="Svaghenvisning">
    <w:name w:val="Subtle Reference"/>
    <w:uiPriority w:val="31"/>
    <w:rsid w:val="00E2036A"/>
    <w:rPr>
      <w:b/>
    </w:rPr>
  </w:style>
  <w:style w:type="character" w:styleId="Kraftighenvisning">
    <w:name w:val="Intense Reference"/>
    <w:uiPriority w:val="32"/>
    <w:rsid w:val="00E2036A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rsid w:val="00E203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7461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751927" w:themeColor="accent1" w:themeShade="BF"/>
      <w:spacing w:val="0"/>
      <w:sz w:val="28"/>
      <w:szCs w:val="28"/>
    </w:rPr>
  </w:style>
  <w:style w:type="character" w:customStyle="1" w:styleId="IngenafstandTegn">
    <w:name w:val="Ingen afstand Tegn"/>
    <w:basedOn w:val="Standardskrifttypeiafsnit"/>
    <w:link w:val="Ingenafstand"/>
    <w:uiPriority w:val="99"/>
    <w:rsid w:val="00E2036A"/>
  </w:style>
  <w:style w:type="paragraph" w:customStyle="1" w:styleId="BasicParagraph">
    <w:name w:val="[Basic Paragraph]"/>
    <w:basedOn w:val="Normal"/>
    <w:uiPriority w:val="99"/>
    <w:rsid w:val="00057F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057F41"/>
    <w:rPr>
      <w:color w:val="808080"/>
    </w:rPr>
  </w:style>
  <w:style w:type="paragraph" w:customStyle="1" w:styleId="HBrdtekstBullet">
    <w:name w:val="H Brødtekst Bullet"/>
    <w:basedOn w:val="HBrdtekst"/>
    <w:link w:val="HBrdtekstBulletTegn"/>
    <w:qFormat/>
    <w:rsid w:val="0027461A"/>
    <w:pPr>
      <w:numPr>
        <w:numId w:val="1"/>
      </w:numPr>
    </w:pPr>
  </w:style>
  <w:style w:type="paragraph" w:customStyle="1" w:styleId="HSidefod">
    <w:name w:val="H Sidefod"/>
    <w:link w:val="HSidefodTegn"/>
    <w:qFormat/>
    <w:rsid w:val="0027461A"/>
    <w:pPr>
      <w:jc w:val="center"/>
    </w:pPr>
    <w:rPr>
      <w:rFonts w:ascii="MetaNormal-Roman" w:hAnsi="MetaNormal-Roman"/>
      <w:color w:val="3F3F3F" w:themeColor="accent6"/>
      <w:sz w:val="16"/>
      <w:szCs w:val="24"/>
    </w:rPr>
  </w:style>
  <w:style w:type="character" w:customStyle="1" w:styleId="HBrdtekstBulletTegn">
    <w:name w:val="H Brødtekst Bullet Tegn"/>
    <w:basedOn w:val="HBrdtekstTegn"/>
    <w:link w:val="HBrdtekstBullet"/>
    <w:rsid w:val="0027461A"/>
  </w:style>
  <w:style w:type="character" w:customStyle="1" w:styleId="HSidefodTegn">
    <w:name w:val="H Sidefod Tegn"/>
    <w:basedOn w:val="Standardskrifttypeiafsnit"/>
    <w:link w:val="HSidefod"/>
    <w:rsid w:val="0027461A"/>
    <w:rPr>
      <w:rFonts w:ascii="MetaNormal-Roman" w:hAnsi="MetaNormal-Roman"/>
      <w:color w:val="3F3F3F" w:themeColor="accent6"/>
      <w:sz w:val="16"/>
      <w:szCs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50E33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50E33"/>
  </w:style>
  <w:style w:type="character" w:styleId="Slutnotehenvisning">
    <w:name w:val="endnote reference"/>
    <w:basedOn w:val="Standardskrifttypeiafsnit"/>
    <w:uiPriority w:val="99"/>
    <w:semiHidden/>
    <w:unhideWhenUsed/>
    <w:rsid w:val="00350E3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A95AF9"/>
    <w:rPr>
      <w:color w:val="9D2235" w:themeColor="hyperlink"/>
      <w:u w:val="single"/>
    </w:rPr>
  </w:style>
  <w:style w:type="paragraph" w:styleId="Brdtekst">
    <w:name w:val="Body Text"/>
    <w:basedOn w:val="Normal"/>
    <w:link w:val="BrdtekstTegn"/>
    <w:uiPriority w:val="99"/>
    <w:rsid w:val="00A95AF9"/>
    <w:rPr>
      <w:rFonts w:ascii="Univers LT Std 47 Cn Lt" w:hAnsi="Univers LT Std 47 Cn Lt"/>
      <w:sz w:val="22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A95AF9"/>
    <w:rPr>
      <w:rFonts w:ascii="Univers LT Std 47 Cn Lt" w:hAnsi="Univers LT Std 47 Cn Lt"/>
      <w:sz w:val="22"/>
      <w:szCs w:val="24"/>
    </w:rPr>
  </w:style>
  <w:style w:type="paragraph" w:customStyle="1" w:styleId="Default">
    <w:name w:val="Default"/>
    <w:rsid w:val="00A95AF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99"/>
    <w:rsid w:val="00A95A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AC0EF6"/>
    <w:rPr>
      <w:color w:val="7F7F7F" w:themeColor="followedHyperlink"/>
      <w:u w:val="single"/>
    </w:rPr>
  </w:style>
  <w:style w:type="table" w:styleId="Lysliste-fremhvningsfarve3">
    <w:name w:val="Light List Accent 3"/>
    <w:basedOn w:val="Tabel-Normal"/>
    <w:uiPriority w:val="61"/>
    <w:rsid w:val="00AC0EF6"/>
    <w:tblPr>
      <w:tblStyleRowBandSize w:val="1"/>
      <w:tblStyleColBandSize w:val="1"/>
      <w:tblInd w:w="0" w:type="dxa"/>
      <w:tblBorders>
        <w:top w:val="single" w:sz="8" w:space="0" w:color="C4D600" w:themeColor="accent3"/>
        <w:left w:val="single" w:sz="8" w:space="0" w:color="C4D600" w:themeColor="accent3"/>
        <w:bottom w:val="single" w:sz="8" w:space="0" w:color="C4D600" w:themeColor="accent3"/>
        <w:right w:val="single" w:sz="8" w:space="0" w:color="C4D6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  <w:tblStylePr w:type="band1Horz">
      <w:tblPr/>
      <w:tcPr>
        <w:tcBorders>
          <w:top w:val="single" w:sz="8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</w:style>
  <w:style w:type="table" w:styleId="Lysskygge-fremhvningsfarve3">
    <w:name w:val="Light Shading Accent 3"/>
    <w:basedOn w:val="Tabel-Normal"/>
    <w:uiPriority w:val="60"/>
    <w:rsid w:val="001E7858"/>
    <w:rPr>
      <w:color w:val="92A000" w:themeColor="accent3" w:themeShade="BF"/>
    </w:rPr>
    <w:tblPr>
      <w:tblStyleRowBandSize w:val="1"/>
      <w:tblStyleColBandSize w:val="1"/>
      <w:tblInd w:w="0" w:type="dxa"/>
      <w:tblBorders>
        <w:top w:val="single" w:sz="8" w:space="0" w:color="C4D600" w:themeColor="accent3"/>
        <w:bottom w:val="single" w:sz="8" w:space="0" w:color="C4D6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3"/>
          <w:left w:val="nil"/>
          <w:bottom w:val="single" w:sz="8" w:space="0" w:color="C4D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3"/>
          <w:left w:val="nil"/>
          <w:bottom w:val="single" w:sz="8" w:space="0" w:color="C4D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3" w:themeFillTint="3F"/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D095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D0951"/>
    <w:rPr>
      <w:rFonts w:asciiTheme="minorHAnsi" w:eastAsiaTheme="minorHAnsi" w:hAnsiTheme="minorHAnsi" w:cstheme="minorBidi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D0951"/>
    <w:rPr>
      <w:rFonts w:asciiTheme="minorHAnsi" w:eastAsiaTheme="minorHAnsi" w:hAnsiTheme="minorHAnsi" w:cstheme="minorBidi"/>
      <w:lang w:eastAsia="en-US"/>
    </w:rPr>
  </w:style>
  <w:style w:type="paragraph" w:customStyle="1" w:styleId="Pa1">
    <w:name w:val="Pa1"/>
    <w:basedOn w:val="Default"/>
    <w:next w:val="Default"/>
    <w:uiPriority w:val="99"/>
    <w:rsid w:val="00805B39"/>
    <w:pPr>
      <w:spacing w:line="241" w:lineRule="atLeast"/>
    </w:pPr>
    <w:rPr>
      <w:rFonts w:ascii="Myriad Pro" w:eastAsia="Times New Roman" w:hAnsi="Myriad Pro" w:cs="Times New Roman"/>
      <w:color w:val="auto"/>
      <w:lang w:eastAsia="da-DK"/>
    </w:rPr>
  </w:style>
  <w:style w:type="character" w:customStyle="1" w:styleId="A1">
    <w:name w:val="A1"/>
    <w:uiPriority w:val="99"/>
    <w:rsid w:val="00805B39"/>
    <w:rPr>
      <w:rFonts w:cs="Myriad Pro"/>
      <w:b/>
      <w:bCs/>
      <w:color w:val="000000"/>
      <w:sz w:val="52"/>
      <w:szCs w:val="52"/>
    </w:rPr>
  </w:style>
  <w:style w:type="character" w:customStyle="1" w:styleId="hps">
    <w:name w:val="hps"/>
    <w:basedOn w:val="Standardskrifttypeiafsnit"/>
    <w:rsid w:val="005701E5"/>
  </w:style>
  <w:style w:type="character" w:customStyle="1" w:styleId="spelle">
    <w:name w:val="spelle"/>
    <w:basedOn w:val="Standardskrifttypeiafsnit"/>
    <w:rsid w:val="00E62BF1"/>
  </w:style>
  <w:style w:type="table" w:styleId="Mediumskygge1-fremhvningsfarve3">
    <w:name w:val="Medium Shading 1 Accent 3"/>
    <w:basedOn w:val="Tabel-Normal"/>
    <w:uiPriority w:val="63"/>
    <w:rsid w:val="00452DC4"/>
    <w:tblPr>
      <w:tblStyleRowBandSize w:val="1"/>
      <w:tblStyleColBandSize w:val="1"/>
      <w:tblInd w:w="0" w:type="dxa"/>
      <w:tblBorders>
        <w:top w:val="single" w:sz="8" w:space="0" w:color="EBFF21" w:themeColor="accent3" w:themeTint="BF"/>
        <w:left w:val="single" w:sz="8" w:space="0" w:color="EBFF21" w:themeColor="accent3" w:themeTint="BF"/>
        <w:bottom w:val="single" w:sz="8" w:space="0" w:color="EBFF21" w:themeColor="accent3" w:themeTint="BF"/>
        <w:right w:val="single" w:sz="8" w:space="0" w:color="EBFF21" w:themeColor="accent3" w:themeTint="BF"/>
        <w:insideH w:val="single" w:sz="8" w:space="0" w:color="EBFF2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FF21" w:themeColor="accent3" w:themeTint="BF"/>
          <w:left w:val="single" w:sz="8" w:space="0" w:color="EBFF21" w:themeColor="accent3" w:themeTint="BF"/>
          <w:bottom w:val="single" w:sz="8" w:space="0" w:color="EBFF21" w:themeColor="accent3" w:themeTint="BF"/>
          <w:right w:val="single" w:sz="8" w:space="0" w:color="EBFF21" w:themeColor="accent3" w:themeTint="BF"/>
          <w:insideH w:val="nil"/>
          <w:insideV w:val="nil"/>
        </w:tcBorders>
        <w:shd w:val="clear" w:color="auto" w:fill="C4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F21" w:themeColor="accent3" w:themeTint="BF"/>
          <w:left w:val="single" w:sz="8" w:space="0" w:color="EBFF21" w:themeColor="accent3" w:themeTint="BF"/>
          <w:bottom w:val="single" w:sz="8" w:space="0" w:color="EBFF21" w:themeColor="accent3" w:themeTint="BF"/>
          <w:right w:val="single" w:sz="8" w:space="0" w:color="EBFF2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710">
    <w:name w:val="font710"/>
    <w:basedOn w:val="Standardskrifttypeiafsnit"/>
    <w:rsid w:val="008E365F"/>
    <w:rPr>
      <w:rFonts w:ascii="Tahoma" w:hAnsi="Tahoma" w:cs="Tahoma" w:hint="default"/>
      <w:color w:val="000000"/>
      <w:sz w:val="13"/>
      <w:szCs w:val="13"/>
    </w:rPr>
  </w:style>
  <w:style w:type="character" w:customStyle="1" w:styleId="apple-converted-space">
    <w:name w:val="apple-converted-space"/>
    <w:basedOn w:val="Standardskrifttypeiafsnit"/>
    <w:rsid w:val="00447804"/>
  </w:style>
  <w:style w:type="paragraph" w:customStyle="1" w:styleId="paragraph">
    <w:name w:val="paragraph"/>
    <w:basedOn w:val="Normal"/>
    <w:rsid w:val="00E06F9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typeiafsnit"/>
    <w:rsid w:val="00E06F9B"/>
  </w:style>
  <w:style w:type="character" w:customStyle="1" w:styleId="eop">
    <w:name w:val="eop"/>
    <w:basedOn w:val="Standardskrifttypeiafsnit"/>
    <w:rsid w:val="00E06F9B"/>
  </w:style>
  <w:style w:type="character" w:customStyle="1" w:styleId="spellingerror">
    <w:name w:val="spellingerror"/>
    <w:basedOn w:val="Standardskrifttypeiafsnit"/>
    <w:rsid w:val="00E06F9B"/>
  </w:style>
  <w:style w:type="paragraph" w:styleId="Almindeligtekst">
    <w:name w:val="Plain Text"/>
    <w:basedOn w:val="Normal"/>
    <w:link w:val="AlmindeligtekstTegn"/>
    <w:uiPriority w:val="99"/>
    <w:unhideWhenUsed/>
    <w:rsid w:val="00D1548C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1548C"/>
    <w:rPr>
      <w:rFonts w:ascii="Consolas" w:eastAsia="Calibri" w:hAnsi="Consolas"/>
      <w:sz w:val="21"/>
      <w:szCs w:val="21"/>
      <w:lang w:eastAsia="en-US"/>
    </w:rPr>
  </w:style>
  <w:style w:type="paragraph" w:customStyle="1" w:styleId="Pa0">
    <w:name w:val="Pa0"/>
    <w:basedOn w:val="Default"/>
    <w:next w:val="Default"/>
    <w:uiPriority w:val="99"/>
    <w:rsid w:val="00D1548C"/>
    <w:pPr>
      <w:spacing w:line="28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2">
    <w:name w:val="Pa2"/>
    <w:basedOn w:val="Default"/>
    <w:next w:val="Default"/>
    <w:uiPriority w:val="99"/>
    <w:rsid w:val="00D1548C"/>
    <w:pPr>
      <w:spacing w:line="56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styleId="NormalWeb">
    <w:name w:val="Normal (Web)"/>
    <w:basedOn w:val="Normal"/>
    <w:uiPriority w:val="99"/>
    <w:unhideWhenUsed/>
    <w:rsid w:val="00D1548C"/>
    <w:rPr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D1548C"/>
    <w:pPr>
      <w:spacing w:line="23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4">
    <w:name w:val="Pa4"/>
    <w:basedOn w:val="Default"/>
    <w:next w:val="Default"/>
    <w:uiPriority w:val="99"/>
    <w:rsid w:val="00D1548C"/>
    <w:pPr>
      <w:spacing w:line="20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customStyle="1" w:styleId="Pa3">
    <w:name w:val="Pa3"/>
    <w:basedOn w:val="Default"/>
    <w:next w:val="Default"/>
    <w:uiPriority w:val="99"/>
    <w:rsid w:val="00D1548C"/>
    <w:pPr>
      <w:spacing w:line="561" w:lineRule="atLeast"/>
    </w:pPr>
    <w:rPr>
      <w:rFonts w:ascii="ScalaSans-Caps" w:eastAsia="Times New Roman" w:hAnsi="ScalaSans-Caps" w:cs="Times New Roman"/>
      <w:color w:val="auto"/>
      <w:lang w:eastAsia="da-DK"/>
    </w:rPr>
  </w:style>
  <w:style w:type="paragraph" w:styleId="Brdtekst2">
    <w:name w:val="Body Text 2"/>
    <w:basedOn w:val="Normal"/>
    <w:link w:val="Brdtekst2Tegn"/>
    <w:uiPriority w:val="99"/>
    <w:semiHidden/>
    <w:rsid w:val="00D1548C"/>
    <w:pPr>
      <w:spacing w:line="160" w:lineRule="atLeast"/>
    </w:pPr>
    <w:rPr>
      <w:rFonts w:ascii="Univers (W1)" w:hAnsi="Univers (W1)"/>
      <w:color w:val="000000"/>
      <w:sz w:val="22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1548C"/>
    <w:rPr>
      <w:rFonts w:ascii="Univers (W1)" w:hAnsi="Univers (W1)"/>
      <w:color w:val="000000"/>
      <w:sz w:val="22"/>
    </w:rPr>
  </w:style>
  <w:style w:type="paragraph" w:customStyle="1" w:styleId="Listeafsnit1">
    <w:name w:val="Listeafsnit1"/>
    <w:basedOn w:val="Normal"/>
    <w:uiPriority w:val="99"/>
    <w:rsid w:val="00D1548C"/>
    <w:pPr>
      <w:ind w:left="720"/>
      <w:contextualSpacing/>
    </w:pPr>
    <w:rPr>
      <w:rFonts w:ascii="Arial" w:hAnsi="Arial"/>
      <w:sz w:val="22"/>
    </w:rPr>
  </w:style>
  <w:style w:type="character" w:customStyle="1" w:styleId="bread1">
    <w:name w:val="bread1"/>
    <w:rsid w:val="00D1548C"/>
    <w:rPr>
      <w:rFonts w:ascii="Verdana" w:hAnsi="Verdana" w:hint="default"/>
      <w:color w:val="666261"/>
      <w:sz w:val="17"/>
      <w:szCs w:val="17"/>
    </w:rPr>
  </w:style>
  <w:style w:type="character" w:customStyle="1" w:styleId="bread-bold1">
    <w:name w:val="bread-bold1"/>
    <w:rsid w:val="00D1548C"/>
    <w:rPr>
      <w:rFonts w:ascii="Verdana" w:hAnsi="Verdana" w:hint="default"/>
      <w:b/>
      <w:bCs/>
      <w:color w:val="666261"/>
      <w:sz w:val="17"/>
      <w:szCs w:val="17"/>
    </w:rPr>
  </w:style>
  <w:style w:type="paragraph" w:customStyle="1" w:styleId="CM4">
    <w:name w:val="CM4"/>
    <w:basedOn w:val="Normal"/>
    <w:next w:val="Normal"/>
    <w:uiPriority w:val="99"/>
    <w:rsid w:val="00D1548C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ORESTAtema">
  <a:themeElements>
    <a:clrScheme name="HORES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D2235"/>
      </a:accent1>
      <a:accent2>
        <a:srgbClr val="FF8200"/>
      </a:accent2>
      <a:accent3>
        <a:srgbClr val="C4D600"/>
      </a:accent3>
      <a:accent4>
        <a:srgbClr val="D62298"/>
      </a:accent4>
      <a:accent5>
        <a:srgbClr val="7A99AC"/>
      </a:accent5>
      <a:accent6>
        <a:srgbClr val="3F3F3F"/>
      </a:accent6>
      <a:hlink>
        <a:srgbClr val="9D2235"/>
      </a:hlink>
      <a:folHlink>
        <a:srgbClr val="7F7F7F"/>
      </a:folHlink>
    </a:clrScheme>
    <a:fontScheme name="HORESTA">
      <a:majorFont>
        <a:latin typeface="Conduit ITC Light"/>
        <a:ea typeface=""/>
        <a:cs typeface=""/>
      </a:majorFont>
      <a:minorFont>
        <a:latin typeface="Univers LT Std 47 Cn Lt"/>
        <a:ea typeface=""/>
        <a:cs typeface="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F9F1-F7EC-4CC1-A6A3-0125A200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3233</Words>
  <Characters>19728</Characters>
  <Application>Microsoft Office Word</Application>
  <DocSecurity>0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Notatskabelon</vt:lpstr>
    </vt:vector>
  </TitlesOfParts>
  <Company>HORESTA</Company>
  <LinksUpToDate>false</LinksUpToDate>
  <CharactersWithSpaces>22916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Notatskabelon</dc:title>
  <dc:creator>Mikal Holt Jensen</dc:creator>
  <cp:lastModifiedBy>Mikal Holt Jensen</cp:lastModifiedBy>
  <cp:revision>4</cp:revision>
  <cp:lastPrinted>2017-02-23T09:25:00Z</cp:lastPrinted>
  <dcterms:created xsi:type="dcterms:W3CDTF">2017-02-23T09:34:00Z</dcterms:created>
  <dcterms:modified xsi:type="dcterms:W3CDTF">2017-02-23T09:46:00Z</dcterms:modified>
  <cp:category>Skabeloner</cp:category>
</cp:coreProperties>
</file>